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82f4c5f252b148be" Type="http://schemas.microsoft.com/office/2006/relationships/ui/extensibility" Target="customUI/customUI.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B530C4" w14:textId="77777777" w:rsidR="005D0385" w:rsidRPr="005D0385" w:rsidRDefault="005D0385" w:rsidP="005D0385">
      <w:pPr>
        <w:spacing w:before="960" w:after="480"/>
        <w:jc w:val="center"/>
      </w:pPr>
      <w:r w:rsidRPr="005D0385">
        <w:rPr>
          <w:noProof/>
        </w:rPr>
        <w:drawing>
          <wp:inline distT="0" distB="0" distL="0" distR="0" wp14:anchorId="1951F42E" wp14:editId="78114D0B">
            <wp:extent cx="1080000" cy="677855"/>
            <wp:effectExtent l="0" t="0" r="6350" b="8255"/>
            <wp:docPr id="2" name="Obrázek 2" descr="C:\Dokumenty\jp\Granty a projekty\Modularizace\ŠABLONA KP\loga\Desky 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jp\Granty a projekty\Modularizace\ŠABLONA KP\loga\Desky F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000" cy="677855"/>
                    </a:xfrm>
                    <a:prstGeom prst="rect">
                      <a:avLst/>
                    </a:prstGeom>
                    <a:noFill/>
                    <a:ln>
                      <a:noFill/>
                    </a:ln>
                  </pic:spPr>
                </pic:pic>
              </a:graphicData>
            </a:graphic>
          </wp:inline>
        </w:drawing>
      </w:r>
    </w:p>
    <w:p w14:paraId="16C9F7B4" w14:textId="77777777" w:rsidR="00A04059" w:rsidRPr="00772061" w:rsidRDefault="00A04059" w:rsidP="00A04059">
      <w:pPr>
        <w:jc w:val="center"/>
        <w:rPr>
          <w:rFonts w:asciiTheme="minorHAnsi" w:hAnsiTheme="minorHAnsi" w:cs="Open Sans Semibold"/>
          <w:b/>
          <w:sz w:val="34"/>
          <w:szCs w:val="34"/>
        </w:rPr>
      </w:pPr>
      <w:r w:rsidRPr="00772061">
        <w:rPr>
          <w:rFonts w:asciiTheme="minorHAnsi" w:hAnsiTheme="minorHAnsi" w:cs="Open Sans Semibold"/>
          <w:b/>
          <w:sz w:val="34"/>
          <w:szCs w:val="34"/>
        </w:rPr>
        <w:t>Vysoká škola ekonomická v Praze</w:t>
      </w:r>
    </w:p>
    <w:p w14:paraId="5D3069F7" w14:textId="1B15C8AE" w:rsidR="00A04059" w:rsidRPr="00772061" w:rsidRDefault="00EC6931" w:rsidP="00A04059">
      <w:pPr>
        <w:spacing w:line="360" w:lineRule="auto"/>
        <w:jc w:val="center"/>
        <w:rPr>
          <w:rFonts w:asciiTheme="minorHAnsi" w:hAnsiTheme="minorHAnsi" w:cs="Open Sans"/>
          <w:spacing w:val="-3"/>
          <w:sz w:val="25"/>
          <w:szCs w:val="25"/>
        </w:rPr>
      </w:pPr>
      <w:r>
        <w:rPr>
          <w:rFonts w:asciiTheme="minorHAnsi" w:hAnsiTheme="minorHAnsi" w:cs="Open Sans"/>
          <w:spacing w:val="-4"/>
          <w:sz w:val="28"/>
          <w:szCs w:val="28"/>
        </w:rPr>
        <w:t>Fakulta managementu</w:t>
      </w:r>
      <w:r w:rsidR="00A04059" w:rsidRPr="00772061">
        <w:rPr>
          <w:rFonts w:asciiTheme="minorHAnsi" w:hAnsiTheme="minorHAnsi" w:cs="Open Sans"/>
          <w:spacing w:val="-4"/>
          <w:sz w:val="28"/>
          <w:szCs w:val="28"/>
        </w:rPr>
        <w:br/>
      </w:r>
      <w:r w:rsidR="00A04059" w:rsidRPr="00772061">
        <w:rPr>
          <w:rFonts w:asciiTheme="minorHAnsi" w:hAnsiTheme="minorHAnsi" w:cs="Open Sans"/>
          <w:spacing w:val="-3"/>
          <w:sz w:val="25"/>
          <w:szCs w:val="25"/>
        </w:rPr>
        <w:t xml:space="preserve">Katedra exaktních </w:t>
      </w:r>
      <w:commentRangeStart w:id="0"/>
      <w:r w:rsidR="00A04059" w:rsidRPr="00772061">
        <w:rPr>
          <w:rFonts w:asciiTheme="minorHAnsi" w:hAnsiTheme="minorHAnsi" w:cs="Open Sans"/>
          <w:spacing w:val="-3"/>
          <w:sz w:val="25"/>
          <w:szCs w:val="25"/>
        </w:rPr>
        <w:t>metod</w:t>
      </w:r>
      <w:commentRangeEnd w:id="0"/>
      <w:r w:rsidR="00A04059" w:rsidRPr="00772061">
        <w:rPr>
          <w:rStyle w:val="Odkaznakoment"/>
          <w:rFonts w:asciiTheme="minorHAnsi" w:hAnsiTheme="minorHAnsi"/>
          <w:spacing w:val="-3"/>
          <w:sz w:val="25"/>
          <w:szCs w:val="25"/>
        </w:rPr>
        <w:commentReference w:id="0"/>
      </w:r>
    </w:p>
    <w:p w14:paraId="509743E2" w14:textId="252BCA7E" w:rsidR="002D2B94" w:rsidRPr="00B1251A" w:rsidRDefault="006A3339" w:rsidP="00B1251A">
      <w:pPr>
        <w:spacing w:before="2160" w:line="300" w:lineRule="auto"/>
        <w:jc w:val="center"/>
        <w:rPr>
          <w:sz w:val="28"/>
        </w:rPr>
      </w:pPr>
      <w:r>
        <w:rPr>
          <w:b/>
          <w:sz w:val="48"/>
        </w:rPr>
        <w:t>Název semestrální práce</w:t>
      </w:r>
      <w:r w:rsidR="005D0385" w:rsidRPr="00D14BF5">
        <w:rPr>
          <w:b/>
          <w:sz w:val="48"/>
        </w:rPr>
        <w:br/>
      </w:r>
      <w:r w:rsidR="00BE2B9E">
        <w:rPr>
          <w:sz w:val="28"/>
        </w:rPr>
        <w:t>semestrální práce z předmě</w:t>
      </w:r>
      <w:r>
        <w:rPr>
          <w:sz w:val="28"/>
        </w:rPr>
        <w:t>tu</w:t>
      </w:r>
      <w:r w:rsidR="00BE2B9E">
        <w:rPr>
          <w:sz w:val="28"/>
        </w:rPr>
        <w:t xml:space="preserve"> 61SMD0</w:t>
      </w:r>
    </w:p>
    <w:p w14:paraId="56140FB0" w14:textId="77777777" w:rsidR="000F3010" w:rsidRPr="005D0385" w:rsidRDefault="00B1251A" w:rsidP="000F3010">
      <w:r>
        <w:rPr>
          <w:noProof/>
        </w:rPr>
        <mc:AlternateContent>
          <mc:Choice Requires="wps">
            <w:drawing>
              <wp:anchor distT="0" distB="0" distL="114300" distR="114300" simplePos="0" relativeHeight="251659264" behindDoc="0" locked="1" layoutInCell="0" allowOverlap="0" wp14:anchorId="4AC59203" wp14:editId="5BCE80BD">
                <wp:simplePos x="0" y="0"/>
                <wp:positionH relativeFrom="margin">
                  <wp:posOffset>-1270</wp:posOffset>
                </wp:positionH>
                <wp:positionV relativeFrom="page">
                  <wp:posOffset>7061200</wp:posOffset>
                </wp:positionV>
                <wp:extent cx="5219700" cy="3620135"/>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3620135"/>
                        </a:xfrm>
                        <a:prstGeom prst="rect">
                          <a:avLst/>
                        </a:prstGeom>
                        <a:noFill/>
                        <a:ln w="9525">
                          <a:noFill/>
                          <a:miter lim="800000"/>
                          <a:headEnd/>
                          <a:tailEnd/>
                        </a:ln>
                      </wps:spPr>
                      <wps:txbx>
                        <w:txbxContent>
                          <w:p w14:paraId="349E93CB" w14:textId="09A2338A" w:rsidR="000273D2" w:rsidRPr="00196119" w:rsidRDefault="000273D2" w:rsidP="004C4935">
                            <w:pPr>
                              <w:spacing w:line="360" w:lineRule="auto"/>
                              <w:ind w:left="4678" w:hanging="2977"/>
                              <w:rPr>
                                <w:sz w:val="22"/>
                                <w:szCs w:val="22"/>
                              </w:rPr>
                            </w:pPr>
                            <w:r w:rsidRPr="00B1251A">
                              <w:rPr>
                                <w:b/>
                                <w:sz w:val="22"/>
                              </w:rPr>
                              <w:t xml:space="preserve">Autor </w:t>
                            </w:r>
                            <w:r>
                              <w:rPr>
                                <w:b/>
                                <w:sz w:val="22"/>
                              </w:rPr>
                              <w:t>semestrální</w:t>
                            </w:r>
                            <w:r w:rsidRPr="00B1251A">
                              <w:rPr>
                                <w:b/>
                                <w:sz w:val="22"/>
                              </w:rPr>
                              <w:t xml:space="preserve"> práce:</w:t>
                            </w:r>
                            <w:r w:rsidRPr="00B1251A">
                              <w:rPr>
                                <w:sz w:val="22"/>
                              </w:rPr>
                              <w:tab/>
                            </w:r>
                            <w:r w:rsidRPr="00196119">
                              <w:rPr>
                                <w:sz w:val="22"/>
                                <w:szCs w:val="22"/>
                              </w:rPr>
                              <w:t>Josef Novák</w:t>
                            </w:r>
                          </w:p>
                          <w:p w14:paraId="5A57181F" w14:textId="1F145E1D" w:rsidR="000273D2" w:rsidRPr="00196119" w:rsidRDefault="000273D2" w:rsidP="004C4935">
                            <w:pPr>
                              <w:spacing w:line="360" w:lineRule="auto"/>
                              <w:ind w:left="4678" w:hanging="2977"/>
                              <w:rPr>
                                <w:rStyle w:val="FMVEZvraznnTun"/>
                                <w:b w:val="0"/>
                                <w:sz w:val="22"/>
                                <w:szCs w:val="22"/>
                              </w:rPr>
                            </w:pPr>
                            <w:r w:rsidRPr="00196119">
                              <w:rPr>
                                <w:b/>
                                <w:sz w:val="22"/>
                                <w:szCs w:val="22"/>
                              </w:rPr>
                              <w:tab/>
                            </w:r>
                            <w:r w:rsidRPr="00196119">
                              <w:rPr>
                                <w:rStyle w:val="FMVEZvraznnTun"/>
                                <w:b w:val="0"/>
                                <w:sz w:val="22"/>
                                <w:szCs w:val="22"/>
                              </w:rPr>
                              <w:t>Jan</w:t>
                            </w:r>
                            <w:r>
                              <w:rPr>
                                <w:rStyle w:val="FMVEZvraznnTun"/>
                                <w:b w:val="0"/>
                                <w:sz w:val="22"/>
                                <w:szCs w:val="22"/>
                              </w:rPr>
                              <w:t>a</w:t>
                            </w:r>
                            <w:r w:rsidRPr="00196119">
                              <w:rPr>
                                <w:rStyle w:val="FMVEZvraznnTun"/>
                                <w:b w:val="0"/>
                                <w:sz w:val="22"/>
                                <w:szCs w:val="22"/>
                              </w:rPr>
                              <w:t xml:space="preserve"> Novák</w:t>
                            </w:r>
                            <w:r>
                              <w:rPr>
                                <w:rStyle w:val="FMVEZvraznnTun"/>
                                <w:b w:val="0"/>
                                <w:sz w:val="22"/>
                                <w:szCs w:val="22"/>
                              </w:rPr>
                              <w:t>ová</w:t>
                            </w:r>
                          </w:p>
                          <w:p w14:paraId="27A6B535" w14:textId="03F7C751" w:rsidR="000273D2" w:rsidRPr="00196119" w:rsidRDefault="000273D2" w:rsidP="004C4935">
                            <w:pPr>
                              <w:spacing w:line="360" w:lineRule="auto"/>
                              <w:ind w:left="4678" w:hanging="2977"/>
                              <w:rPr>
                                <w:rStyle w:val="FMVEZvraznnTun"/>
                                <w:b w:val="0"/>
                                <w:sz w:val="22"/>
                                <w:szCs w:val="22"/>
                              </w:rPr>
                            </w:pPr>
                            <w:r w:rsidRPr="00196119">
                              <w:rPr>
                                <w:rStyle w:val="FMVEZvraznnTun"/>
                                <w:b w:val="0"/>
                                <w:sz w:val="22"/>
                                <w:szCs w:val="22"/>
                              </w:rPr>
                              <w:tab/>
                              <w:t>Jiří Novák</w:t>
                            </w:r>
                          </w:p>
                          <w:p w14:paraId="43969C52" w14:textId="0DDCE710" w:rsidR="000273D2" w:rsidRPr="00196119" w:rsidRDefault="000273D2" w:rsidP="004C4935">
                            <w:pPr>
                              <w:spacing w:line="360" w:lineRule="auto"/>
                              <w:ind w:left="4678" w:hanging="2977"/>
                              <w:rPr>
                                <w:rStyle w:val="FMVEZvraznnTun"/>
                                <w:b w:val="0"/>
                                <w:sz w:val="22"/>
                                <w:szCs w:val="22"/>
                              </w:rPr>
                            </w:pPr>
                            <w:r w:rsidRPr="00196119">
                              <w:rPr>
                                <w:rStyle w:val="FMVEZvraznnTun"/>
                                <w:b w:val="0"/>
                                <w:sz w:val="22"/>
                                <w:szCs w:val="22"/>
                              </w:rPr>
                              <w:tab/>
                              <w:t>Petr</w:t>
                            </w:r>
                            <w:r>
                              <w:rPr>
                                <w:rStyle w:val="FMVEZvraznnTun"/>
                                <w:b w:val="0"/>
                                <w:sz w:val="22"/>
                                <w:szCs w:val="22"/>
                              </w:rPr>
                              <w:t>a</w:t>
                            </w:r>
                            <w:r w:rsidRPr="00196119">
                              <w:rPr>
                                <w:rStyle w:val="FMVEZvraznnTun"/>
                                <w:b w:val="0"/>
                                <w:sz w:val="22"/>
                                <w:szCs w:val="22"/>
                              </w:rPr>
                              <w:t xml:space="preserve"> Novák</w:t>
                            </w:r>
                            <w:r>
                              <w:rPr>
                                <w:rStyle w:val="FMVEZvraznnTun"/>
                                <w:b w:val="0"/>
                                <w:sz w:val="22"/>
                                <w:szCs w:val="22"/>
                              </w:rPr>
                              <w:t>ová</w:t>
                            </w:r>
                          </w:p>
                          <w:p w14:paraId="4298A53E" w14:textId="339E48AE" w:rsidR="000273D2" w:rsidRPr="00B1251A" w:rsidRDefault="000273D2" w:rsidP="004C4935">
                            <w:pPr>
                              <w:spacing w:line="360" w:lineRule="auto"/>
                              <w:ind w:left="4678" w:hanging="2977"/>
                              <w:rPr>
                                <w:sz w:val="22"/>
                              </w:rPr>
                            </w:pPr>
                            <w:r w:rsidRPr="00B1251A">
                              <w:rPr>
                                <w:b/>
                                <w:sz w:val="22"/>
                              </w:rPr>
                              <w:t>V</w:t>
                            </w:r>
                            <w:r>
                              <w:rPr>
                                <w:b/>
                                <w:sz w:val="22"/>
                              </w:rPr>
                              <w:t>yučující předmětu</w:t>
                            </w:r>
                            <w:r w:rsidRPr="00B1251A">
                              <w:rPr>
                                <w:b/>
                                <w:sz w:val="22"/>
                              </w:rPr>
                              <w:t>:</w:t>
                            </w:r>
                            <w:r w:rsidRPr="00B1251A">
                              <w:rPr>
                                <w:sz w:val="22"/>
                              </w:rPr>
                              <w:tab/>
                              <w:t>Ing. Jiří Přibil, Ph.D.</w:t>
                            </w:r>
                          </w:p>
                          <w:p w14:paraId="750814D6" w14:textId="6E9904BC" w:rsidR="000273D2" w:rsidRPr="00B1251A" w:rsidRDefault="000273D2" w:rsidP="004C4935">
                            <w:pPr>
                              <w:spacing w:line="360" w:lineRule="auto"/>
                              <w:ind w:left="4678" w:hanging="2977"/>
                              <w:rPr>
                                <w:sz w:val="22"/>
                              </w:rPr>
                            </w:pPr>
                            <w:r w:rsidRPr="00B1251A">
                              <w:rPr>
                                <w:b/>
                                <w:sz w:val="22"/>
                              </w:rPr>
                              <w:t>Rok:</w:t>
                            </w:r>
                            <w:r>
                              <w:rPr>
                                <w:sz w:val="22"/>
                              </w:rPr>
                              <w:tab/>
                              <w:t>ZS 2014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C59203" id="_x0000_t202" coordsize="21600,21600" o:spt="202" path="m,l,21600r21600,l21600,xe">
                <v:stroke joinstyle="miter"/>
                <v:path gradientshapeok="t" o:connecttype="rect"/>
              </v:shapetype>
              <v:shape id="Textové pole 2" o:spid="_x0000_s1026" type="#_x0000_t202" style="position:absolute;margin-left:-.1pt;margin-top:556pt;width:411pt;height:285.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" o:allowincell="f" o:allowoverlap="f" filled="f" stroked="f">
                <v:textbox inset="0,0,0,0">
                  <w:txbxContent>
                    <w:p w14:paraId="349E93CB" w14:textId="09A2338A" w:rsidR="000273D2" w:rsidRPr="00196119" w:rsidRDefault="000273D2" w:rsidP="004C4935">
                      <w:pPr>
                        <w:spacing w:line="360" w:lineRule="auto"/>
                        <w:ind w:left="4678" w:hanging="2977"/>
                        <w:rPr>
                          <w:sz w:val="22"/>
                          <w:szCs w:val="22"/>
                        </w:rPr>
                      </w:pPr>
                      <w:r w:rsidRPr="00B1251A">
                        <w:rPr>
                          <w:b/>
                          <w:sz w:val="22"/>
                        </w:rPr>
                        <w:t xml:space="preserve">Autor </w:t>
                      </w:r>
                      <w:r>
                        <w:rPr>
                          <w:b/>
                          <w:sz w:val="22"/>
                        </w:rPr>
                        <w:t>semestrální</w:t>
                      </w:r>
                      <w:r w:rsidRPr="00B1251A">
                        <w:rPr>
                          <w:b/>
                          <w:sz w:val="22"/>
                        </w:rPr>
                        <w:t xml:space="preserve"> práce:</w:t>
                      </w:r>
                      <w:r w:rsidRPr="00B1251A">
                        <w:rPr>
                          <w:sz w:val="22"/>
                        </w:rPr>
                        <w:tab/>
                      </w:r>
                      <w:r w:rsidRPr="00196119">
                        <w:rPr>
                          <w:sz w:val="22"/>
                          <w:szCs w:val="22"/>
                        </w:rPr>
                        <w:t>Josef Novák</w:t>
                      </w:r>
                    </w:p>
                    <w:p w14:paraId="5A57181F" w14:textId="1F145E1D" w:rsidR="000273D2" w:rsidRPr="00196119" w:rsidRDefault="000273D2" w:rsidP="004C4935">
                      <w:pPr>
                        <w:spacing w:line="360" w:lineRule="auto"/>
                        <w:ind w:left="4678" w:hanging="2977"/>
                        <w:rPr>
                          <w:rStyle w:val="FMVEZvraznnTun"/>
                          <w:b w:val="0"/>
                          <w:sz w:val="22"/>
                          <w:szCs w:val="22"/>
                        </w:rPr>
                      </w:pPr>
                      <w:r w:rsidRPr="00196119">
                        <w:rPr>
                          <w:b/>
                          <w:sz w:val="22"/>
                          <w:szCs w:val="22"/>
                        </w:rPr>
                        <w:tab/>
                      </w:r>
                      <w:r w:rsidRPr="00196119">
                        <w:rPr>
                          <w:rStyle w:val="FMVEZvraznnTun"/>
                          <w:b w:val="0"/>
                          <w:sz w:val="22"/>
                          <w:szCs w:val="22"/>
                        </w:rPr>
                        <w:t>Jan</w:t>
                      </w:r>
                      <w:r>
                        <w:rPr>
                          <w:rStyle w:val="FMVEZvraznnTun"/>
                          <w:b w:val="0"/>
                          <w:sz w:val="22"/>
                          <w:szCs w:val="22"/>
                        </w:rPr>
                        <w:t>a</w:t>
                      </w:r>
                      <w:r w:rsidRPr="00196119">
                        <w:rPr>
                          <w:rStyle w:val="FMVEZvraznnTun"/>
                          <w:b w:val="0"/>
                          <w:sz w:val="22"/>
                          <w:szCs w:val="22"/>
                        </w:rPr>
                        <w:t xml:space="preserve"> Novák</w:t>
                      </w:r>
                      <w:r>
                        <w:rPr>
                          <w:rStyle w:val="FMVEZvraznnTun"/>
                          <w:b w:val="0"/>
                          <w:sz w:val="22"/>
                          <w:szCs w:val="22"/>
                        </w:rPr>
                        <w:t>ová</w:t>
                      </w:r>
                    </w:p>
                    <w:p w14:paraId="27A6B535" w14:textId="03F7C751" w:rsidR="000273D2" w:rsidRPr="00196119" w:rsidRDefault="000273D2" w:rsidP="004C4935">
                      <w:pPr>
                        <w:spacing w:line="360" w:lineRule="auto"/>
                        <w:ind w:left="4678" w:hanging="2977"/>
                        <w:rPr>
                          <w:rStyle w:val="FMVEZvraznnTun"/>
                          <w:b w:val="0"/>
                          <w:sz w:val="22"/>
                          <w:szCs w:val="22"/>
                        </w:rPr>
                      </w:pPr>
                      <w:r w:rsidRPr="00196119">
                        <w:rPr>
                          <w:rStyle w:val="FMVEZvraznnTun"/>
                          <w:b w:val="0"/>
                          <w:sz w:val="22"/>
                          <w:szCs w:val="22"/>
                        </w:rPr>
                        <w:tab/>
                        <w:t>Jiří Novák</w:t>
                      </w:r>
                    </w:p>
                    <w:p w14:paraId="43969C52" w14:textId="0DDCE710" w:rsidR="000273D2" w:rsidRPr="00196119" w:rsidRDefault="000273D2" w:rsidP="004C4935">
                      <w:pPr>
                        <w:spacing w:line="360" w:lineRule="auto"/>
                        <w:ind w:left="4678" w:hanging="2977"/>
                        <w:rPr>
                          <w:rStyle w:val="FMVEZvraznnTun"/>
                          <w:b w:val="0"/>
                          <w:sz w:val="22"/>
                          <w:szCs w:val="22"/>
                        </w:rPr>
                      </w:pPr>
                      <w:r w:rsidRPr="00196119">
                        <w:rPr>
                          <w:rStyle w:val="FMVEZvraznnTun"/>
                          <w:b w:val="0"/>
                          <w:sz w:val="22"/>
                          <w:szCs w:val="22"/>
                        </w:rPr>
                        <w:tab/>
                        <w:t>Petr</w:t>
                      </w:r>
                      <w:r>
                        <w:rPr>
                          <w:rStyle w:val="FMVEZvraznnTun"/>
                          <w:b w:val="0"/>
                          <w:sz w:val="22"/>
                          <w:szCs w:val="22"/>
                        </w:rPr>
                        <w:t>a</w:t>
                      </w:r>
                      <w:r w:rsidRPr="00196119">
                        <w:rPr>
                          <w:rStyle w:val="FMVEZvraznnTun"/>
                          <w:b w:val="0"/>
                          <w:sz w:val="22"/>
                          <w:szCs w:val="22"/>
                        </w:rPr>
                        <w:t xml:space="preserve"> Novák</w:t>
                      </w:r>
                      <w:r>
                        <w:rPr>
                          <w:rStyle w:val="FMVEZvraznnTun"/>
                          <w:b w:val="0"/>
                          <w:sz w:val="22"/>
                          <w:szCs w:val="22"/>
                        </w:rPr>
                        <w:t>ová</w:t>
                      </w:r>
                    </w:p>
                    <w:p w14:paraId="4298A53E" w14:textId="339E48AE" w:rsidR="000273D2" w:rsidRPr="00B1251A" w:rsidRDefault="000273D2" w:rsidP="004C4935">
                      <w:pPr>
                        <w:spacing w:line="360" w:lineRule="auto"/>
                        <w:ind w:left="4678" w:hanging="2977"/>
                        <w:rPr>
                          <w:sz w:val="22"/>
                        </w:rPr>
                      </w:pPr>
                      <w:r w:rsidRPr="00B1251A">
                        <w:rPr>
                          <w:b/>
                          <w:sz w:val="22"/>
                        </w:rPr>
                        <w:t>V</w:t>
                      </w:r>
                      <w:r>
                        <w:rPr>
                          <w:b/>
                          <w:sz w:val="22"/>
                        </w:rPr>
                        <w:t>yučující předmětu</w:t>
                      </w:r>
                      <w:r w:rsidRPr="00B1251A">
                        <w:rPr>
                          <w:b/>
                          <w:sz w:val="22"/>
                        </w:rPr>
                        <w:t>:</w:t>
                      </w:r>
                      <w:r w:rsidRPr="00B1251A">
                        <w:rPr>
                          <w:sz w:val="22"/>
                        </w:rPr>
                        <w:tab/>
                        <w:t>Ing. Jiří Přibil, Ph.D.</w:t>
                      </w:r>
                    </w:p>
                    <w:p w14:paraId="750814D6" w14:textId="6E9904BC" w:rsidR="000273D2" w:rsidRPr="00B1251A" w:rsidRDefault="000273D2" w:rsidP="004C4935">
                      <w:pPr>
                        <w:spacing w:line="360" w:lineRule="auto"/>
                        <w:ind w:left="4678" w:hanging="2977"/>
                        <w:rPr>
                          <w:sz w:val="22"/>
                        </w:rPr>
                      </w:pPr>
                      <w:r w:rsidRPr="00B1251A">
                        <w:rPr>
                          <w:b/>
                          <w:sz w:val="22"/>
                        </w:rPr>
                        <w:t>Rok:</w:t>
                      </w:r>
                      <w:r>
                        <w:rPr>
                          <w:sz w:val="22"/>
                        </w:rPr>
                        <w:tab/>
                        <w:t>ZS 2014</w:t>
                      </w:r>
                    </w:p>
                  </w:txbxContent>
                </v:textbox>
                <w10:wrap anchorx="margin" anchory="page"/>
                <w10:anchorlock/>
              </v:shape>
            </w:pict>
          </mc:Fallback>
        </mc:AlternateContent>
      </w:r>
    </w:p>
    <w:p w14:paraId="79D22FE1" w14:textId="77777777" w:rsidR="00533905" w:rsidRDefault="00533905" w:rsidP="00944095">
      <w:pPr>
        <w:pStyle w:val="FMVENadpis1Neslovanbezobsahu"/>
        <w:spacing w:before="0"/>
        <w:sectPr w:rsidR="00533905" w:rsidSect="005E2EBF">
          <w:headerReference w:type="even" r:id="rId12"/>
          <w:headerReference w:type="default" r:id="rId13"/>
          <w:footerReference w:type="even" r:id="rId14"/>
          <w:footerReference w:type="default" r:id="rId15"/>
          <w:footerReference w:type="first" r:id="rId16"/>
          <w:pgSz w:w="11906" w:h="16838" w:code="9"/>
          <w:pgMar w:top="1701" w:right="1985" w:bottom="1985" w:left="1418" w:header="709" w:footer="1134" w:gutter="284"/>
          <w:cols w:space="708"/>
          <w:docGrid w:linePitch="360"/>
        </w:sectPr>
      </w:pPr>
    </w:p>
    <w:p w14:paraId="16317DAE" w14:textId="5F59244B" w:rsidR="007061CF" w:rsidRDefault="0021085F" w:rsidP="00944095">
      <w:pPr>
        <w:pStyle w:val="FMVENadpis1Neslovanbezobsahu"/>
        <w:spacing w:before="0"/>
      </w:pPr>
      <w:r>
        <w:lastRenderedPageBreak/>
        <w:t>Obsah</w:t>
      </w:r>
    </w:p>
    <w:p w14:paraId="0FA5D59F" w14:textId="77777777" w:rsidR="000273D2" w:rsidRDefault="003D0462">
      <w:pPr>
        <w:pStyle w:val="Obsah1"/>
        <w:rPr>
          <w:rFonts w:asciiTheme="minorHAnsi" w:eastAsiaTheme="minorEastAsia" w:hAnsiTheme="minorHAnsi" w:cstheme="minorBidi"/>
          <w:b w:val="0"/>
          <w:noProof/>
          <w:sz w:val="22"/>
          <w:szCs w:val="22"/>
        </w:rPr>
      </w:pPr>
      <w:r>
        <w:rPr>
          <w:b w:val="0"/>
          <w:sz w:val="22"/>
        </w:rPr>
        <w:fldChar w:fldCharType="begin"/>
      </w:r>
      <w:r>
        <w:rPr>
          <w:b w:val="0"/>
          <w:sz w:val="22"/>
        </w:rPr>
        <w:instrText xml:space="preserve"> TOC \o "2-3" \h \z \t "Nadpis 1;1;FM VŠE: Nadpis 1: Nečíslovaný;1;FM VŠE: Nadpis 1: Číslovaný;1" </w:instrText>
      </w:r>
      <w:r>
        <w:rPr>
          <w:b w:val="0"/>
          <w:sz w:val="22"/>
        </w:rPr>
        <w:fldChar w:fldCharType="separate"/>
      </w:r>
      <w:hyperlink w:anchor="_Toc419177233" w:history="1">
        <w:r w:rsidR="000273D2" w:rsidRPr="005A4476">
          <w:rPr>
            <w:rStyle w:val="Hypertextovodkaz"/>
            <w:noProof/>
          </w:rPr>
          <w:t>Úvod</w:t>
        </w:r>
        <w:r w:rsidR="000273D2">
          <w:rPr>
            <w:noProof/>
            <w:webHidden/>
          </w:rPr>
          <w:tab/>
        </w:r>
        <w:r w:rsidR="000273D2">
          <w:rPr>
            <w:noProof/>
            <w:webHidden/>
          </w:rPr>
          <w:fldChar w:fldCharType="begin"/>
        </w:r>
        <w:r w:rsidR="000273D2">
          <w:rPr>
            <w:noProof/>
            <w:webHidden/>
          </w:rPr>
          <w:instrText xml:space="preserve"> PAGEREF _Toc419177233 \h </w:instrText>
        </w:r>
        <w:r w:rsidR="000273D2">
          <w:rPr>
            <w:noProof/>
            <w:webHidden/>
          </w:rPr>
        </w:r>
        <w:r w:rsidR="000273D2">
          <w:rPr>
            <w:noProof/>
            <w:webHidden/>
          </w:rPr>
          <w:fldChar w:fldCharType="separate"/>
        </w:r>
        <w:r w:rsidR="00D0032C">
          <w:rPr>
            <w:noProof/>
            <w:webHidden/>
          </w:rPr>
          <w:t>5</w:t>
        </w:r>
        <w:r w:rsidR="000273D2">
          <w:rPr>
            <w:noProof/>
            <w:webHidden/>
          </w:rPr>
          <w:fldChar w:fldCharType="end"/>
        </w:r>
      </w:hyperlink>
    </w:p>
    <w:p w14:paraId="6800E1F1" w14:textId="77777777" w:rsidR="000273D2" w:rsidRDefault="00F30791">
      <w:pPr>
        <w:pStyle w:val="Obsah1"/>
        <w:rPr>
          <w:rFonts w:asciiTheme="minorHAnsi" w:eastAsiaTheme="minorEastAsia" w:hAnsiTheme="minorHAnsi" w:cstheme="minorBidi"/>
          <w:b w:val="0"/>
          <w:noProof/>
          <w:sz w:val="22"/>
          <w:szCs w:val="22"/>
        </w:rPr>
      </w:pPr>
      <w:hyperlink w:anchor="_Toc419177234" w:history="1">
        <w:r w:rsidR="000273D2" w:rsidRPr="005A4476">
          <w:rPr>
            <w:rStyle w:val="Hypertextovodkaz"/>
            <w:noProof/>
          </w:rPr>
          <w:t>1 Členění a formátování textu</w:t>
        </w:r>
        <w:r w:rsidR="000273D2">
          <w:rPr>
            <w:noProof/>
            <w:webHidden/>
          </w:rPr>
          <w:tab/>
        </w:r>
        <w:r w:rsidR="000273D2">
          <w:rPr>
            <w:noProof/>
            <w:webHidden/>
          </w:rPr>
          <w:fldChar w:fldCharType="begin"/>
        </w:r>
        <w:r w:rsidR="000273D2">
          <w:rPr>
            <w:noProof/>
            <w:webHidden/>
          </w:rPr>
          <w:instrText xml:space="preserve"> PAGEREF _Toc419177234 \h </w:instrText>
        </w:r>
        <w:r w:rsidR="000273D2">
          <w:rPr>
            <w:noProof/>
            <w:webHidden/>
          </w:rPr>
        </w:r>
        <w:r w:rsidR="000273D2">
          <w:rPr>
            <w:noProof/>
            <w:webHidden/>
          </w:rPr>
          <w:fldChar w:fldCharType="separate"/>
        </w:r>
        <w:r w:rsidR="00D0032C">
          <w:rPr>
            <w:noProof/>
            <w:webHidden/>
          </w:rPr>
          <w:t>7</w:t>
        </w:r>
        <w:r w:rsidR="000273D2">
          <w:rPr>
            <w:noProof/>
            <w:webHidden/>
          </w:rPr>
          <w:fldChar w:fldCharType="end"/>
        </w:r>
      </w:hyperlink>
    </w:p>
    <w:p w14:paraId="04E8C8B3" w14:textId="77777777" w:rsidR="000273D2" w:rsidRDefault="00F30791">
      <w:pPr>
        <w:pStyle w:val="Obsah2"/>
        <w:rPr>
          <w:rFonts w:asciiTheme="minorHAnsi" w:eastAsiaTheme="minorEastAsia" w:hAnsiTheme="minorHAnsi" w:cstheme="minorBidi"/>
          <w:noProof/>
          <w:sz w:val="22"/>
          <w:szCs w:val="22"/>
        </w:rPr>
      </w:pPr>
      <w:hyperlink w:anchor="_Toc419177235" w:history="1">
        <w:r w:rsidR="000273D2" w:rsidRPr="005A4476">
          <w:rPr>
            <w:rStyle w:val="Hypertextovodkaz"/>
            <w:noProof/>
          </w:rPr>
          <w:t>1.1 Běžný text</w:t>
        </w:r>
        <w:r w:rsidR="000273D2">
          <w:rPr>
            <w:noProof/>
            <w:webHidden/>
          </w:rPr>
          <w:tab/>
        </w:r>
        <w:r w:rsidR="000273D2">
          <w:rPr>
            <w:noProof/>
            <w:webHidden/>
          </w:rPr>
          <w:fldChar w:fldCharType="begin"/>
        </w:r>
        <w:r w:rsidR="000273D2">
          <w:rPr>
            <w:noProof/>
            <w:webHidden/>
          </w:rPr>
          <w:instrText xml:space="preserve"> PAGEREF _Toc419177235 \h </w:instrText>
        </w:r>
        <w:r w:rsidR="000273D2">
          <w:rPr>
            <w:noProof/>
            <w:webHidden/>
          </w:rPr>
        </w:r>
        <w:r w:rsidR="000273D2">
          <w:rPr>
            <w:noProof/>
            <w:webHidden/>
          </w:rPr>
          <w:fldChar w:fldCharType="separate"/>
        </w:r>
        <w:r w:rsidR="00D0032C">
          <w:rPr>
            <w:noProof/>
            <w:webHidden/>
          </w:rPr>
          <w:t>8</w:t>
        </w:r>
        <w:r w:rsidR="000273D2">
          <w:rPr>
            <w:noProof/>
            <w:webHidden/>
          </w:rPr>
          <w:fldChar w:fldCharType="end"/>
        </w:r>
      </w:hyperlink>
    </w:p>
    <w:p w14:paraId="71682EF3" w14:textId="77777777" w:rsidR="000273D2" w:rsidRDefault="00F30791">
      <w:pPr>
        <w:pStyle w:val="Obsah3"/>
        <w:rPr>
          <w:rFonts w:asciiTheme="minorHAnsi" w:eastAsiaTheme="minorEastAsia" w:hAnsiTheme="minorHAnsi" w:cstheme="minorBidi"/>
          <w:noProof/>
          <w:sz w:val="22"/>
          <w:szCs w:val="22"/>
        </w:rPr>
      </w:pPr>
      <w:hyperlink w:anchor="_Toc419177236" w:history="1">
        <w:r w:rsidR="000273D2" w:rsidRPr="005A4476">
          <w:rPr>
            <w:rStyle w:val="Hypertextovodkaz"/>
            <w:noProof/>
          </w:rPr>
          <w:t>1.1.1 Meziodstavcové mezery</w:t>
        </w:r>
        <w:r w:rsidR="000273D2">
          <w:rPr>
            <w:noProof/>
            <w:webHidden/>
          </w:rPr>
          <w:tab/>
        </w:r>
        <w:r w:rsidR="000273D2">
          <w:rPr>
            <w:noProof/>
            <w:webHidden/>
          </w:rPr>
          <w:fldChar w:fldCharType="begin"/>
        </w:r>
        <w:r w:rsidR="000273D2">
          <w:rPr>
            <w:noProof/>
            <w:webHidden/>
          </w:rPr>
          <w:instrText xml:space="preserve"> PAGEREF _Toc419177236 \h </w:instrText>
        </w:r>
        <w:r w:rsidR="000273D2">
          <w:rPr>
            <w:noProof/>
            <w:webHidden/>
          </w:rPr>
        </w:r>
        <w:r w:rsidR="000273D2">
          <w:rPr>
            <w:noProof/>
            <w:webHidden/>
          </w:rPr>
          <w:fldChar w:fldCharType="separate"/>
        </w:r>
        <w:r w:rsidR="00D0032C">
          <w:rPr>
            <w:noProof/>
            <w:webHidden/>
          </w:rPr>
          <w:t>8</w:t>
        </w:r>
        <w:r w:rsidR="000273D2">
          <w:rPr>
            <w:noProof/>
            <w:webHidden/>
          </w:rPr>
          <w:fldChar w:fldCharType="end"/>
        </w:r>
      </w:hyperlink>
    </w:p>
    <w:p w14:paraId="44DE1BC2" w14:textId="77777777" w:rsidR="000273D2" w:rsidRDefault="00F30791">
      <w:pPr>
        <w:pStyle w:val="Obsah2"/>
        <w:rPr>
          <w:rFonts w:asciiTheme="minorHAnsi" w:eastAsiaTheme="minorEastAsia" w:hAnsiTheme="minorHAnsi" w:cstheme="minorBidi"/>
          <w:noProof/>
          <w:sz w:val="22"/>
          <w:szCs w:val="22"/>
        </w:rPr>
      </w:pPr>
      <w:hyperlink w:anchor="_Toc419177237" w:history="1">
        <w:r w:rsidR="000273D2" w:rsidRPr="005A4476">
          <w:rPr>
            <w:rStyle w:val="Hypertextovodkaz"/>
            <w:noProof/>
          </w:rPr>
          <w:t>1.2 Nadpisy</w:t>
        </w:r>
        <w:r w:rsidR="000273D2">
          <w:rPr>
            <w:noProof/>
            <w:webHidden/>
          </w:rPr>
          <w:tab/>
        </w:r>
        <w:r w:rsidR="000273D2">
          <w:rPr>
            <w:noProof/>
            <w:webHidden/>
          </w:rPr>
          <w:fldChar w:fldCharType="begin"/>
        </w:r>
        <w:r w:rsidR="000273D2">
          <w:rPr>
            <w:noProof/>
            <w:webHidden/>
          </w:rPr>
          <w:instrText xml:space="preserve"> PAGEREF _Toc419177237 \h </w:instrText>
        </w:r>
        <w:r w:rsidR="000273D2">
          <w:rPr>
            <w:noProof/>
            <w:webHidden/>
          </w:rPr>
        </w:r>
        <w:r w:rsidR="000273D2">
          <w:rPr>
            <w:noProof/>
            <w:webHidden/>
          </w:rPr>
          <w:fldChar w:fldCharType="separate"/>
        </w:r>
        <w:r w:rsidR="00D0032C">
          <w:rPr>
            <w:noProof/>
            <w:webHidden/>
          </w:rPr>
          <w:t>9</w:t>
        </w:r>
        <w:r w:rsidR="000273D2">
          <w:rPr>
            <w:noProof/>
            <w:webHidden/>
          </w:rPr>
          <w:fldChar w:fldCharType="end"/>
        </w:r>
      </w:hyperlink>
    </w:p>
    <w:p w14:paraId="17DBC881" w14:textId="77777777" w:rsidR="000273D2" w:rsidRDefault="00F30791">
      <w:pPr>
        <w:pStyle w:val="Obsah2"/>
        <w:rPr>
          <w:rFonts w:asciiTheme="minorHAnsi" w:eastAsiaTheme="minorEastAsia" w:hAnsiTheme="minorHAnsi" w:cstheme="minorBidi"/>
          <w:noProof/>
          <w:sz w:val="22"/>
          <w:szCs w:val="22"/>
        </w:rPr>
      </w:pPr>
      <w:hyperlink w:anchor="_Toc419177238" w:history="1">
        <w:r w:rsidR="000273D2" w:rsidRPr="005A4476">
          <w:rPr>
            <w:rStyle w:val="Hypertextovodkaz"/>
            <w:noProof/>
          </w:rPr>
          <w:t>1.3 Seznamy</w:t>
        </w:r>
        <w:r w:rsidR="000273D2">
          <w:rPr>
            <w:noProof/>
            <w:webHidden/>
          </w:rPr>
          <w:tab/>
        </w:r>
        <w:r w:rsidR="000273D2">
          <w:rPr>
            <w:noProof/>
            <w:webHidden/>
          </w:rPr>
          <w:fldChar w:fldCharType="begin"/>
        </w:r>
        <w:r w:rsidR="000273D2">
          <w:rPr>
            <w:noProof/>
            <w:webHidden/>
          </w:rPr>
          <w:instrText xml:space="preserve"> PAGEREF _Toc419177238 \h </w:instrText>
        </w:r>
        <w:r w:rsidR="000273D2">
          <w:rPr>
            <w:noProof/>
            <w:webHidden/>
          </w:rPr>
        </w:r>
        <w:r w:rsidR="000273D2">
          <w:rPr>
            <w:noProof/>
            <w:webHidden/>
          </w:rPr>
          <w:fldChar w:fldCharType="separate"/>
        </w:r>
        <w:r w:rsidR="00D0032C">
          <w:rPr>
            <w:noProof/>
            <w:webHidden/>
          </w:rPr>
          <w:t>9</w:t>
        </w:r>
        <w:r w:rsidR="000273D2">
          <w:rPr>
            <w:noProof/>
            <w:webHidden/>
          </w:rPr>
          <w:fldChar w:fldCharType="end"/>
        </w:r>
      </w:hyperlink>
    </w:p>
    <w:p w14:paraId="65A7CD56" w14:textId="77777777" w:rsidR="000273D2" w:rsidRDefault="00F30791">
      <w:pPr>
        <w:pStyle w:val="Obsah2"/>
        <w:rPr>
          <w:rFonts w:asciiTheme="minorHAnsi" w:eastAsiaTheme="minorEastAsia" w:hAnsiTheme="minorHAnsi" w:cstheme="minorBidi"/>
          <w:noProof/>
          <w:sz w:val="22"/>
          <w:szCs w:val="22"/>
        </w:rPr>
      </w:pPr>
      <w:hyperlink w:anchor="_Toc419177239" w:history="1">
        <w:r w:rsidR="000273D2" w:rsidRPr="005A4476">
          <w:rPr>
            <w:rStyle w:val="Hypertextovodkaz"/>
            <w:noProof/>
          </w:rPr>
          <w:t>1.4 Poznámky pod čarou</w:t>
        </w:r>
        <w:r w:rsidR="000273D2">
          <w:rPr>
            <w:noProof/>
            <w:webHidden/>
          </w:rPr>
          <w:tab/>
        </w:r>
        <w:r w:rsidR="000273D2">
          <w:rPr>
            <w:noProof/>
            <w:webHidden/>
          </w:rPr>
          <w:fldChar w:fldCharType="begin"/>
        </w:r>
        <w:r w:rsidR="000273D2">
          <w:rPr>
            <w:noProof/>
            <w:webHidden/>
          </w:rPr>
          <w:instrText xml:space="preserve"> PAGEREF _Toc419177239 \h </w:instrText>
        </w:r>
        <w:r w:rsidR="000273D2">
          <w:rPr>
            <w:noProof/>
            <w:webHidden/>
          </w:rPr>
        </w:r>
        <w:r w:rsidR="000273D2">
          <w:rPr>
            <w:noProof/>
            <w:webHidden/>
          </w:rPr>
          <w:fldChar w:fldCharType="separate"/>
        </w:r>
        <w:r w:rsidR="00D0032C">
          <w:rPr>
            <w:noProof/>
            <w:webHidden/>
          </w:rPr>
          <w:t>10</w:t>
        </w:r>
        <w:r w:rsidR="000273D2">
          <w:rPr>
            <w:noProof/>
            <w:webHidden/>
          </w:rPr>
          <w:fldChar w:fldCharType="end"/>
        </w:r>
      </w:hyperlink>
    </w:p>
    <w:p w14:paraId="717D393A" w14:textId="77777777" w:rsidR="000273D2" w:rsidRDefault="00F30791">
      <w:pPr>
        <w:pStyle w:val="Obsah1"/>
        <w:rPr>
          <w:rFonts w:asciiTheme="minorHAnsi" w:eastAsiaTheme="minorEastAsia" w:hAnsiTheme="minorHAnsi" w:cstheme="minorBidi"/>
          <w:b w:val="0"/>
          <w:noProof/>
          <w:sz w:val="22"/>
          <w:szCs w:val="22"/>
        </w:rPr>
      </w:pPr>
      <w:hyperlink w:anchor="_Toc419177240" w:history="1">
        <w:r w:rsidR="000273D2" w:rsidRPr="005A4476">
          <w:rPr>
            <w:rStyle w:val="Hypertextovodkaz"/>
            <w:noProof/>
          </w:rPr>
          <w:t>2 Tabulky</w:t>
        </w:r>
        <w:r w:rsidR="000273D2">
          <w:rPr>
            <w:noProof/>
            <w:webHidden/>
          </w:rPr>
          <w:tab/>
        </w:r>
        <w:r w:rsidR="000273D2">
          <w:rPr>
            <w:noProof/>
            <w:webHidden/>
          </w:rPr>
          <w:fldChar w:fldCharType="begin"/>
        </w:r>
        <w:r w:rsidR="000273D2">
          <w:rPr>
            <w:noProof/>
            <w:webHidden/>
          </w:rPr>
          <w:instrText xml:space="preserve"> PAGEREF _Toc419177240 \h </w:instrText>
        </w:r>
        <w:r w:rsidR="000273D2">
          <w:rPr>
            <w:noProof/>
            <w:webHidden/>
          </w:rPr>
        </w:r>
        <w:r w:rsidR="000273D2">
          <w:rPr>
            <w:noProof/>
            <w:webHidden/>
          </w:rPr>
          <w:fldChar w:fldCharType="separate"/>
        </w:r>
        <w:r w:rsidR="00D0032C">
          <w:rPr>
            <w:noProof/>
            <w:webHidden/>
          </w:rPr>
          <w:t>11</w:t>
        </w:r>
        <w:r w:rsidR="000273D2">
          <w:rPr>
            <w:noProof/>
            <w:webHidden/>
          </w:rPr>
          <w:fldChar w:fldCharType="end"/>
        </w:r>
      </w:hyperlink>
    </w:p>
    <w:p w14:paraId="6C094FDE" w14:textId="77777777" w:rsidR="000273D2" w:rsidRDefault="00F30791">
      <w:pPr>
        <w:pStyle w:val="Obsah2"/>
        <w:rPr>
          <w:rFonts w:asciiTheme="minorHAnsi" w:eastAsiaTheme="minorEastAsia" w:hAnsiTheme="minorHAnsi" w:cstheme="minorBidi"/>
          <w:noProof/>
          <w:sz w:val="22"/>
          <w:szCs w:val="22"/>
        </w:rPr>
      </w:pPr>
      <w:hyperlink w:anchor="_Toc419177241" w:history="1">
        <w:r w:rsidR="000273D2" w:rsidRPr="005A4476">
          <w:rPr>
            <w:rStyle w:val="Hypertextovodkaz"/>
            <w:noProof/>
          </w:rPr>
          <w:t>2.1 Vkládání a formátování tabulek</w:t>
        </w:r>
        <w:r w:rsidR="000273D2">
          <w:rPr>
            <w:noProof/>
            <w:webHidden/>
          </w:rPr>
          <w:tab/>
        </w:r>
        <w:r w:rsidR="000273D2">
          <w:rPr>
            <w:noProof/>
            <w:webHidden/>
          </w:rPr>
          <w:fldChar w:fldCharType="begin"/>
        </w:r>
        <w:r w:rsidR="000273D2">
          <w:rPr>
            <w:noProof/>
            <w:webHidden/>
          </w:rPr>
          <w:instrText xml:space="preserve"> PAGEREF _Toc419177241 \h </w:instrText>
        </w:r>
        <w:r w:rsidR="000273D2">
          <w:rPr>
            <w:noProof/>
            <w:webHidden/>
          </w:rPr>
        </w:r>
        <w:r w:rsidR="000273D2">
          <w:rPr>
            <w:noProof/>
            <w:webHidden/>
          </w:rPr>
          <w:fldChar w:fldCharType="separate"/>
        </w:r>
        <w:r w:rsidR="00D0032C">
          <w:rPr>
            <w:noProof/>
            <w:webHidden/>
          </w:rPr>
          <w:t>11</w:t>
        </w:r>
        <w:r w:rsidR="000273D2">
          <w:rPr>
            <w:noProof/>
            <w:webHidden/>
          </w:rPr>
          <w:fldChar w:fldCharType="end"/>
        </w:r>
      </w:hyperlink>
    </w:p>
    <w:p w14:paraId="3C49E3C5" w14:textId="77777777" w:rsidR="000273D2" w:rsidRDefault="00F30791">
      <w:pPr>
        <w:pStyle w:val="Obsah2"/>
        <w:rPr>
          <w:rFonts w:asciiTheme="minorHAnsi" w:eastAsiaTheme="minorEastAsia" w:hAnsiTheme="minorHAnsi" w:cstheme="minorBidi"/>
          <w:noProof/>
          <w:sz w:val="22"/>
          <w:szCs w:val="22"/>
        </w:rPr>
      </w:pPr>
      <w:hyperlink w:anchor="_Toc419177242" w:history="1">
        <w:r w:rsidR="000273D2" w:rsidRPr="005A4476">
          <w:rPr>
            <w:rStyle w:val="Hypertextovodkaz"/>
            <w:noProof/>
          </w:rPr>
          <w:t>2.2 Titulky tabulek</w:t>
        </w:r>
        <w:r w:rsidR="000273D2">
          <w:rPr>
            <w:noProof/>
            <w:webHidden/>
          </w:rPr>
          <w:tab/>
        </w:r>
        <w:r w:rsidR="000273D2">
          <w:rPr>
            <w:noProof/>
            <w:webHidden/>
          </w:rPr>
          <w:fldChar w:fldCharType="begin"/>
        </w:r>
        <w:r w:rsidR="000273D2">
          <w:rPr>
            <w:noProof/>
            <w:webHidden/>
          </w:rPr>
          <w:instrText xml:space="preserve"> PAGEREF _Toc419177242 \h </w:instrText>
        </w:r>
        <w:r w:rsidR="000273D2">
          <w:rPr>
            <w:noProof/>
            <w:webHidden/>
          </w:rPr>
        </w:r>
        <w:r w:rsidR="000273D2">
          <w:rPr>
            <w:noProof/>
            <w:webHidden/>
          </w:rPr>
          <w:fldChar w:fldCharType="separate"/>
        </w:r>
        <w:r w:rsidR="00D0032C">
          <w:rPr>
            <w:noProof/>
            <w:webHidden/>
          </w:rPr>
          <w:t>11</w:t>
        </w:r>
        <w:r w:rsidR="000273D2">
          <w:rPr>
            <w:noProof/>
            <w:webHidden/>
          </w:rPr>
          <w:fldChar w:fldCharType="end"/>
        </w:r>
      </w:hyperlink>
    </w:p>
    <w:p w14:paraId="79B3DA99" w14:textId="77777777" w:rsidR="000273D2" w:rsidRDefault="00F30791">
      <w:pPr>
        <w:pStyle w:val="Obsah3"/>
        <w:rPr>
          <w:rFonts w:asciiTheme="minorHAnsi" w:eastAsiaTheme="minorEastAsia" w:hAnsiTheme="minorHAnsi" w:cstheme="minorBidi"/>
          <w:noProof/>
          <w:sz w:val="22"/>
          <w:szCs w:val="22"/>
        </w:rPr>
      </w:pPr>
      <w:hyperlink w:anchor="_Toc419177243" w:history="1">
        <w:r w:rsidR="000273D2" w:rsidRPr="005A4476">
          <w:rPr>
            <w:rStyle w:val="Hypertextovodkaz"/>
            <w:noProof/>
          </w:rPr>
          <w:t>2.2.1 Jednotky v titulcích nebo záhlaví sloupců</w:t>
        </w:r>
        <w:r w:rsidR="000273D2">
          <w:rPr>
            <w:noProof/>
            <w:webHidden/>
          </w:rPr>
          <w:tab/>
        </w:r>
        <w:r w:rsidR="000273D2">
          <w:rPr>
            <w:noProof/>
            <w:webHidden/>
          </w:rPr>
          <w:fldChar w:fldCharType="begin"/>
        </w:r>
        <w:r w:rsidR="000273D2">
          <w:rPr>
            <w:noProof/>
            <w:webHidden/>
          </w:rPr>
          <w:instrText xml:space="preserve"> PAGEREF _Toc419177243 \h </w:instrText>
        </w:r>
        <w:r w:rsidR="000273D2">
          <w:rPr>
            <w:noProof/>
            <w:webHidden/>
          </w:rPr>
        </w:r>
        <w:r w:rsidR="000273D2">
          <w:rPr>
            <w:noProof/>
            <w:webHidden/>
          </w:rPr>
          <w:fldChar w:fldCharType="separate"/>
        </w:r>
        <w:r w:rsidR="00D0032C">
          <w:rPr>
            <w:noProof/>
            <w:webHidden/>
          </w:rPr>
          <w:t>11</w:t>
        </w:r>
        <w:r w:rsidR="000273D2">
          <w:rPr>
            <w:noProof/>
            <w:webHidden/>
          </w:rPr>
          <w:fldChar w:fldCharType="end"/>
        </w:r>
      </w:hyperlink>
    </w:p>
    <w:p w14:paraId="03D61E37" w14:textId="77777777" w:rsidR="000273D2" w:rsidRDefault="00F30791">
      <w:pPr>
        <w:pStyle w:val="Obsah2"/>
        <w:rPr>
          <w:rFonts w:asciiTheme="minorHAnsi" w:eastAsiaTheme="minorEastAsia" w:hAnsiTheme="minorHAnsi" w:cstheme="minorBidi"/>
          <w:noProof/>
          <w:sz w:val="22"/>
          <w:szCs w:val="22"/>
        </w:rPr>
      </w:pPr>
      <w:hyperlink w:anchor="_Toc419177244" w:history="1">
        <w:r w:rsidR="000273D2" w:rsidRPr="005A4476">
          <w:rPr>
            <w:rStyle w:val="Hypertextovodkaz"/>
            <w:noProof/>
          </w:rPr>
          <w:t>2.3 Uvedení zdroje tabulek</w:t>
        </w:r>
        <w:r w:rsidR="000273D2">
          <w:rPr>
            <w:noProof/>
            <w:webHidden/>
          </w:rPr>
          <w:tab/>
        </w:r>
        <w:r w:rsidR="000273D2">
          <w:rPr>
            <w:noProof/>
            <w:webHidden/>
          </w:rPr>
          <w:fldChar w:fldCharType="begin"/>
        </w:r>
        <w:r w:rsidR="000273D2">
          <w:rPr>
            <w:noProof/>
            <w:webHidden/>
          </w:rPr>
          <w:instrText xml:space="preserve"> PAGEREF _Toc419177244 \h </w:instrText>
        </w:r>
        <w:r w:rsidR="000273D2">
          <w:rPr>
            <w:noProof/>
            <w:webHidden/>
          </w:rPr>
        </w:r>
        <w:r w:rsidR="000273D2">
          <w:rPr>
            <w:noProof/>
            <w:webHidden/>
          </w:rPr>
          <w:fldChar w:fldCharType="separate"/>
        </w:r>
        <w:r w:rsidR="00D0032C">
          <w:rPr>
            <w:noProof/>
            <w:webHidden/>
          </w:rPr>
          <w:t>12</w:t>
        </w:r>
        <w:r w:rsidR="000273D2">
          <w:rPr>
            <w:noProof/>
            <w:webHidden/>
          </w:rPr>
          <w:fldChar w:fldCharType="end"/>
        </w:r>
      </w:hyperlink>
    </w:p>
    <w:p w14:paraId="4851D68F" w14:textId="77777777" w:rsidR="000273D2" w:rsidRDefault="00F30791">
      <w:pPr>
        <w:pStyle w:val="Obsah2"/>
        <w:rPr>
          <w:rFonts w:asciiTheme="minorHAnsi" w:eastAsiaTheme="minorEastAsia" w:hAnsiTheme="minorHAnsi" w:cstheme="minorBidi"/>
          <w:noProof/>
          <w:sz w:val="22"/>
          <w:szCs w:val="22"/>
        </w:rPr>
      </w:pPr>
      <w:hyperlink w:anchor="_Toc419177245" w:history="1">
        <w:r w:rsidR="000273D2" w:rsidRPr="005A4476">
          <w:rPr>
            <w:rStyle w:val="Hypertextovodkaz"/>
            <w:noProof/>
          </w:rPr>
          <w:t>2.4 Umístění tabulky na stránce</w:t>
        </w:r>
        <w:r w:rsidR="000273D2">
          <w:rPr>
            <w:noProof/>
            <w:webHidden/>
          </w:rPr>
          <w:tab/>
        </w:r>
        <w:r w:rsidR="000273D2">
          <w:rPr>
            <w:noProof/>
            <w:webHidden/>
          </w:rPr>
          <w:fldChar w:fldCharType="begin"/>
        </w:r>
        <w:r w:rsidR="000273D2">
          <w:rPr>
            <w:noProof/>
            <w:webHidden/>
          </w:rPr>
          <w:instrText xml:space="preserve"> PAGEREF _Toc419177245 \h </w:instrText>
        </w:r>
        <w:r w:rsidR="000273D2">
          <w:rPr>
            <w:noProof/>
            <w:webHidden/>
          </w:rPr>
        </w:r>
        <w:r w:rsidR="000273D2">
          <w:rPr>
            <w:noProof/>
            <w:webHidden/>
          </w:rPr>
          <w:fldChar w:fldCharType="separate"/>
        </w:r>
        <w:r w:rsidR="00D0032C">
          <w:rPr>
            <w:noProof/>
            <w:webHidden/>
          </w:rPr>
          <w:t>12</w:t>
        </w:r>
        <w:r w:rsidR="000273D2">
          <w:rPr>
            <w:noProof/>
            <w:webHidden/>
          </w:rPr>
          <w:fldChar w:fldCharType="end"/>
        </w:r>
      </w:hyperlink>
    </w:p>
    <w:p w14:paraId="06A0F6BB" w14:textId="77777777" w:rsidR="000273D2" w:rsidRDefault="00F30791">
      <w:pPr>
        <w:pStyle w:val="Obsah2"/>
        <w:rPr>
          <w:rFonts w:asciiTheme="minorHAnsi" w:eastAsiaTheme="minorEastAsia" w:hAnsiTheme="minorHAnsi" w:cstheme="minorBidi"/>
          <w:noProof/>
          <w:sz w:val="22"/>
          <w:szCs w:val="22"/>
        </w:rPr>
      </w:pPr>
      <w:hyperlink w:anchor="_Toc419177246" w:history="1">
        <w:r w:rsidR="000273D2" w:rsidRPr="005A4476">
          <w:rPr>
            <w:rStyle w:val="Hypertextovodkaz"/>
            <w:noProof/>
          </w:rPr>
          <w:t>2.5 Formátování tabulek a buněk</w:t>
        </w:r>
        <w:r w:rsidR="000273D2">
          <w:rPr>
            <w:noProof/>
            <w:webHidden/>
          </w:rPr>
          <w:tab/>
        </w:r>
        <w:r w:rsidR="000273D2">
          <w:rPr>
            <w:noProof/>
            <w:webHidden/>
          </w:rPr>
          <w:fldChar w:fldCharType="begin"/>
        </w:r>
        <w:r w:rsidR="000273D2">
          <w:rPr>
            <w:noProof/>
            <w:webHidden/>
          </w:rPr>
          <w:instrText xml:space="preserve"> PAGEREF _Toc419177246 \h </w:instrText>
        </w:r>
        <w:r w:rsidR="000273D2">
          <w:rPr>
            <w:noProof/>
            <w:webHidden/>
          </w:rPr>
        </w:r>
        <w:r w:rsidR="000273D2">
          <w:rPr>
            <w:noProof/>
            <w:webHidden/>
          </w:rPr>
          <w:fldChar w:fldCharType="separate"/>
        </w:r>
        <w:r w:rsidR="00D0032C">
          <w:rPr>
            <w:noProof/>
            <w:webHidden/>
          </w:rPr>
          <w:t>13</w:t>
        </w:r>
        <w:r w:rsidR="000273D2">
          <w:rPr>
            <w:noProof/>
            <w:webHidden/>
          </w:rPr>
          <w:fldChar w:fldCharType="end"/>
        </w:r>
      </w:hyperlink>
    </w:p>
    <w:p w14:paraId="6826220C" w14:textId="77777777" w:rsidR="000273D2" w:rsidRDefault="00F30791">
      <w:pPr>
        <w:pStyle w:val="Obsah3"/>
        <w:rPr>
          <w:rFonts w:asciiTheme="minorHAnsi" w:eastAsiaTheme="minorEastAsia" w:hAnsiTheme="minorHAnsi" w:cstheme="minorBidi"/>
          <w:noProof/>
          <w:sz w:val="22"/>
          <w:szCs w:val="22"/>
        </w:rPr>
      </w:pPr>
      <w:hyperlink w:anchor="_Toc419177247" w:history="1">
        <w:r w:rsidR="000273D2" w:rsidRPr="005A4476">
          <w:rPr>
            <w:rStyle w:val="Hypertextovodkaz"/>
            <w:noProof/>
          </w:rPr>
          <w:t>2.5.1 Formátování sloupců</w:t>
        </w:r>
        <w:r w:rsidR="000273D2">
          <w:rPr>
            <w:noProof/>
            <w:webHidden/>
          </w:rPr>
          <w:tab/>
        </w:r>
        <w:r w:rsidR="000273D2">
          <w:rPr>
            <w:noProof/>
            <w:webHidden/>
          </w:rPr>
          <w:fldChar w:fldCharType="begin"/>
        </w:r>
        <w:r w:rsidR="000273D2">
          <w:rPr>
            <w:noProof/>
            <w:webHidden/>
          </w:rPr>
          <w:instrText xml:space="preserve"> PAGEREF _Toc419177247 \h </w:instrText>
        </w:r>
        <w:r w:rsidR="000273D2">
          <w:rPr>
            <w:noProof/>
            <w:webHidden/>
          </w:rPr>
        </w:r>
        <w:r w:rsidR="000273D2">
          <w:rPr>
            <w:noProof/>
            <w:webHidden/>
          </w:rPr>
          <w:fldChar w:fldCharType="separate"/>
        </w:r>
        <w:r w:rsidR="00D0032C">
          <w:rPr>
            <w:noProof/>
            <w:webHidden/>
          </w:rPr>
          <w:t>13</w:t>
        </w:r>
        <w:r w:rsidR="000273D2">
          <w:rPr>
            <w:noProof/>
            <w:webHidden/>
          </w:rPr>
          <w:fldChar w:fldCharType="end"/>
        </w:r>
      </w:hyperlink>
    </w:p>
    <w:p w14:paraId="19F51674" w14:textId="77777777" w:rsidR="000273D2" w:rsidRDefault="00F30791">
      <w:pPr>
        <w:pStyle w:val="Obsah3"/>
        <w:rPr>
          <w:rFonts w:asciiTheme="minorHAnsi" w:eastAsiaTheme="minorEastAsia" w:hAnsiTheme="minorHAnsi" w:cstheme="minorBidi"/>
          <w:noProof/>
          <w:sz w:val="22"/>
          <w:szCs w:val="22"/>
        </w:rPr>
      </w:pPr>
      <w:hyperlink w:anchor="_Toc419177248" w:history="1">
        <w:r w:rsidR="000273D2" w:rsidRPr="005A4476">
          <w:rPr>
            <w:rStyle w:val="Hypertextovodkaz"/>
            <w:noProof/>
          </w:rPr>
          <w:t>2.5.2 Formátování buněk</w:t>
        </w:r>
        <w:r w:rsidR="000273D2">
          <w:rPr>
            <w:noProof/>
            <w:webHidden/>
          </w:rPr>
          <w:tab/>
        </w:r>
        <w:r w:rsidR="000273D2">
          <w:rPr>
            <w:noProof/>
            <w:webHidden/>
          </w:rPr>
          <w:fldChar w:fldCharType="begin"/>
        </w:r>
        <w:r w:rsidR="000273D2">
          <w:rPr>
            <w:noProof/>
            <w:webHidden/>
          </w:rPr>
          <w:instrText xml:space="preserve"> PAGEREF _Toc419177248 \h </w:instrText>
        </w:r>
        <w:r w:rsidR="000273D2">
          <w:rPr>
            <w:noProof/>
            <w:webHidden/>
          </w:rPr>
        </w:r>
        <w:r w:rsidR="000273D2">
          <w:rPr>
            <w:noProof/>
            <w:webHidden/>
          </w:rPr>
          <w:fldChar w:fldCharType="separate"/>
        </w:r>
        <w:r w:rsidR="00D0032C">
          <w:rPr>
            <w:noProof/>
            <w:webHidden/>
          </w:rPr>
          <w:t>14</w:t>
        </w:r>
        <w:r w:rsidR="000273D2">
          <w:rPr>
            <w:noProof/>
            <w:webHidden/>
          </w:rPr>
          <w:fldChar w:fldCharType="end"/>
        </w:r>
      </w:hyperlink>
    </w:p>
    <w:p w14:paraId="6A6B2FCA" w14:textId="77777777" w:rsidR="000273D2" w:rsidRDefault="00F30791">
      <w:pPr>
        <w:pStyle w:val="Obsah3"/>
        <w:rPr>
          <w:rFonts w:asciiTheme="minorHAnsi" w:eastAsiaTheme="minorEastAsia" w:hAnsiTheme="minorHAnsi" w:cstheme="minorBidi"/>
          <w:noProof/>
          <w:sz w:val="22"/>
          <w:szCs w:val="22"/>
        </w:rPr>
      </w:pPr>
      <w:hyperlink w:anchor="_Toc419177249" w:history="1">
        <w:r w:rsidR="000273D2" w:rsidRPr="005A4476">
          <w:rPr>
            <w:rStyle w:val="Hypertextovodkaz"/>
            <w:noProof/>
          </w:rPr>
          <w:t>2.5.3 Zarovnání údajů v buňkách</w:t>
        </w:r>
        <w:r w:rsidR="000273D2">
          <w:rPr>
            <w:noProof/>
            <w:webHidden/>
          </w:rPr>
          <w:tab/>
        </w:r>
        <w:r w:rsidR="000273D2">
          <w:rPr>
            <w:noProof/>
            <w:webHidden/>
          </w:rPr>
          <w:fldChar w:fldCharType="begin"/>
        </w:r>
        <w:r w:rsidR="000273D2">
          <w:rPr>
            <w:noProof/>
            <w:webHidden/>
          </w:rPr>
          <w:instrText xml:space="preserve"> PAGEREF _Toc419177249 \h </w:instrText>
        </w:r>
        <w:r w:rsidR="000273D2">
          <w:rPr>
            <w:noProof/>
            <w:webHidden/>
          </w:rPr>
        </w:r>
        <w:r w:rsidR="000273D2">
          <w:rPr>
            <w:noProof/>
            <w:webHidden/>
          </w:rPr>
          <w:fldChar w:fldCharType="separate"/>
        </w:r>
        <w:r w:rsidR="00D0032C">
          <w:rPr>
            <w:noProof/>
            <w:webHidden/>
          </w:rPr>
          <w:t>14</w:t>
        </w:r>
        <w:r w:rsidR="000273D2">
          <w:rPr>
            <w:noProof/>
            <w:webHidden/>
          </w:rPr>
          <w:fldChar w:fldCharType="end"/>
        </w:r>
      </w:hyperlink>
    </w:p>
    <w:p w14:paraId="2D153572" w14:textId="77777777" w:rsidR="000273D2" w:rsidRDefault="00F30791">
      <w:pPr>
        <w:pStyle w:val="Obsah2"/>
        <w:rPr>
          <w:rFonts w:asciiTheme="minorHAnsi" w:eastAsiaTheme="minorEastAsia" w:hAnsiTheme="minorHAnsi" w:cstheme="minorBidi"/>
          <w:noProof/>
          <w:sz w:val="22"/>
          <w:szCs w:val="22"/>
        </w:rPr>
      </w:pPr>
      <w:hyperlink w:anchor="_Toc419177250" w:history="1">
        <w:r w:rsidR="000273D2" w:rsidRPr="005A4476">
          <w:rPr>
            <w:rStyle w:val="Hypertextovodkaz"/>
            <w:noProof/>
          </w:rPr>
          <w:t>2.6 Odkazování na tabulky</w:t>
        </w:r>
        <w:r w:rsidR="000273D2">
          <w:rPr>
            <w:noProof/>
            <w:webHidden/>
          </w:rPr>
          <w:tab/>
        </w:r>
        <w:r w:rsidR="000273D2">
          <w:rPr>
            <w:noProof/>
            <w:webHidden/>
          </w:rPr>
          <w:fldChar w:fldCharType="begin"/>
        </w:r>
        <w:r w:rsidR="000273D2">
          <w:rPr>
            <w:noProof/>
            <w:webHidden/>
          </w:rPr>
          <w:instrText xml:space="preserve"> PAGEREF _Toc419177250 \h </w:instrText>
        </w:r>
        <w:r w:rsidR="000273D2">
          <w:rPr>
            <w:noProof/>
            <w:webHidden/>
          </w:rPr>
        </w:r>
        <w:r w:rsidR="000273D2">
          <w:rPr>
            <w:noProof/>
            <w:webHidden/>
          </w:rPr>
          <w:fldChar w:fldCharType="separate"/>
        </w:r>
        <w:r w:rsidR="00D0032C">
          <w:rPr>
            <w:noProof/>
            <w:webHidden/>
          </w:rPr>
          <w:t>15</w:t>
        </w:r>
        <w:r w:rsidR="000273D2">
          <w:rPr>
            <w:noProof/>
            <w:webHidden/>
          </w:rPr>
          <w:fldChar w:fldCharType="end"/>
        </w:r>
      </w:hyperlink>
    </w:p>
    <w:p w14:paraId="21B020D2" w14:textId="77777777" w:rsidR="000273D2" w:rsidRDefault="00F30791">
      <w:pPr>
        <w:pStyle w:val="Obsah1"/>
        <w:rPr>
          <w:rFonts w:asciiTheme="minorHAnsi" w:eastAsiaTheme="minorEastAsia" w:hAnsiTheme="minorHAnsi" w:cstheme="minorBidi"/>
          <w:b w:val="0"/>
          <w:noProof/>
          <w:sz w:val="22"/>
          <w:szCs w:val="22"/>
        </w:rPr>
      </w:pPr>
      <w:hyperlink w:anchor="_Toc419177251" w:history="1">
        <w:r w:rsidR="000273D2" w:rsidRPr="005A4476">
          <w:rPr>
            <w:rStyle w:val="Hypertextovodkaz"/>
            <w:noProof/>
          </w:rPr>
          <w:t>3 Obrázky a další grafické prvky</w:t>
        </w:r>
        <w:r w:rsidR="000273D2">
          <w:rPr>
            <w:noProof/>
            <w:webHidden/>
          </w:rPr>
          <w:tab/>
        </w:r>
        <w:r w:rsidR="000273D2">
          <w:rPr>
            <w:noProof/>
            <w:webHidden/>
          </w:rPr>
          <w:fldChar w:fldCharType="begin"/>
        </w:r>
        <w:r w:rsidR="000273D2">
          <w:rPr>
            <w:noProof/>
            <w:webHidden/>
          </w:rPr>
          <w:instrText xml:space="preserve"> PAGEREF _Toc419177251 \h </w:instrText>
        </w:r>
        <w:r w:rsidR="000273D2">
          <w:rPr>
            <w:noProof/>
            <w:webHidden/>
          </w:rPr>
        </w:r>
        <w:r w:rsidR="000273D2">
          <w:rPr>
            <w:noProof/>
            <w:webHidden/>
          </w:rPr>
          <w:fldChar w:fldCharType="separate"/>
        </w:r>
        <w:r w:rsidR="00D0032C">
          <w:rPr>
            <w:noProof/>
            <w:webHidden/>
          </w:rPr>
          <w:t>16</w:t>
        </w:r>
        <w:r w:rsidR="000273D2">
          <w:rPr>
            <w:noProof/>
            <w:webHidden/>
          </w:rPr>
          <w:fldChar w:fldCharType="end"/>
        </w:r>
      </w:hyperlink>
    </w:p>
    <w:p w14:paraId="7CE7D9EC" w14:textId="77777777" w:rsidR="000273D2" w:rsidRDefault="00F30791">
      <w:pPr>
        <w:pStyle w:val="Obsah2"/>
        <w:rPr>
          <w:rFonts w:asciiTheme="minorHAnsi" w:eastAsiaTheme="minorEastAsia" w:hAnsiTheme="minorHAnsi" w:cstheme="minorBidi"/>
          <w:noProof/>
          <w:sz w:val="22"/>
          <w:szCs w:val="22"/>
        </w:rPr>
      </w:pPr>
      <w:hyperlink w:anchor="_Toc419177252" w:history="1">
        <w:r w:rsidR="000273D2" w:rsidRPr="005A4476">
          <w:rPr>
            <w:rStyle w:val="Hypertextovodkaz"/>
            <w:noProof/>
          </w:rPr>
          <w:t>3.1 Kvalita obrázků přebíraných z jiných zdrojů</w:t>
        </w:r>
        <w:r w:rsidR="000273D2">
          <w:rPr>
            <w:noProof/>
            <w:webHidden/>
          </w:rPr>
          <w:tab/>
        </w:r>
        <w:r w:rsidR="000273D2">
          <w:rPr>
            <w:noProof/>
            <w:webHidden/>
          </w:rPr>
          <w:fldChar w:fldCharType="begin"/>
        </w:r>
        <w:r w:rsidR="000273D2">
          <w:rPr>
            <w:noProof/>
            <w:webHidden/>
          </w:rPr>
          <w:instrText xml:space="preserve"> PAGEREF _Toc419177252 \h </w:instrText>
        </w:r>
        <w:r w:rsidR="000273D2">
          <w:rPr>
            <w:noProof/>
            <w:webHidden/>
          </w:rPr>
        </w:r>
        <w:r w:rsidR="000273D2">
          <w:rPr>
            <w:noProof/>
            <w:webHidden/>
          </w:rPr>
          <w:fldChar w:fldCharType="separate"/>
        </w:r>
        <w:r w:rsidR="00D0032C">
          <w:rPr>
            <w:noProof/>
            <w:webHidden/>
          </w:rPr>
          <w:t>16</w:t>
        </w:r>
        <w:r w:rsidR="000273D2">
          <w:rPr>
            <w:noProof/>
            <w:webHidden/>
          </w:rPr>
          <w:fldChar w:fldCharType="end"/>
        </w:r>
      </w:hyperlink>
    </w:p>
    <w:p w14:paraId="65A0376E" w14:textId="77777777" w:rsidR="000273D2" w:rsidRDefault="00F30791">
      <w:pPr>
        <w:pStyle w:val="Obsah2"/>
        <w:rPr>
          <w:rFonts w:asciiTheme="minorHAnsi" w:eastAsiaTheme="minorEastAsia" w:hAnsiTheme="minorHAnsi" w:cstheme="minorBidi"/>
          <w:noProof/>
          <w:sz w:val="22"/>
          <w:szCs w:val="22"/>
        </w:rPr>
      </w:pPr>
      <w:hyperlink w:anchor="_Toc419177253" w:history="1">
        <w:r w:rsidR="000273D2" w:rsidRPr="005A4476">
          <w:rPr>
            <w:rStyle w:val="Hypertextovodkaz"/>
            <w:noProof/>
          </w:rPr>
          <w:t>3.2 Vkládání a formátování obrázků</w:t>
        </w:r>
        <w:r w:rsidR="000273D2">
          <w:rPr>
            <w:noProof/>
            <w:webHidden/>
          </w:rPr>
          <w:tab/>
        </w:r>
        <w:r w:rsidR="000273D2">
          <w:rPr>
            <w:noProof/>
            <w:webHidden/>
          </w:rPr>
          <w:fldChar w:fldCharType="begin"/>
        </w:r>
        <w:r w:rsidR="000273D2">
          <w:rPr>
            <w:noProof/>
            <w:webHidden/>
          </w:rPr>
          <w:instrText xml:space="preserve"> PAGEREF _Toc419177253 \h </w:instrText>
        </w:r>
        <w:r w:rsidR="000273D2">
          <w:rPr>
            <w:noProof/>
            <w:webHidden/>
          </w:rPr>
        </w:r>
        <w:r w:rsidR="000273D2">
          <w:rPr>
            <w:noProof/>
            <w:webHidden/>
          </w:rPr>
          <w:fldChar w:fldCharType="separate"/>
        </w:r>
        <w:r w:rsidR="00D0032C">
          <w:rPr>
            <w:noProof/>
            <w:webHidden/>
          </w:rPr>
          <w:t>17</w:t>
        </w:r>
        <w:r w:rsidR="000273D2">
          <w:rPr>
            <w:noProof/>
            <w:webHidden/>
          </w:rPr>
          <w:fldChar w:fldCharType="end"/>
        </w:r>
      </w:hyperlink>
    </w:p>
    <w:p w14:paraId="4E7B6B2D" w14:textId="77777777" w:rsidR="000273D2" w:rsidRDefault="00F30791">
      <w:pPr>
        <w:pStyle w:val="Obsah2"/>
        <w:rPr>
          <w:rFonts w:asciiTheme="minorHAnsi" w:eastAsiaTheme="minorEastAsia" w:hAnsiTheme="minorHAnsi" w:cstheme="minorBidi"/>
          <w:noProof/>
          <w:sz w:val="22"/>
          <w:szCs w:val="22"/>
        </w:rPr>
      </w:pPr>
      <w:hyperlink w:anchor="_Toc419177254" w:history="1">
        <w:r w:rsidR="000273D2" w:rsidRPr="005A4476">
          <w:rPr>
            <w:rStyle w:val="Hypertextovodkaz"/>
            <w:noProof/>
          </w:rPr>
          <w:t>3.3 Odkazování na obrázky</w:t>
        </w:r>
        <w:r w:rsidR="000273D2">
          <w:rPr>
            <w:noProof/>
            <w:webHidden/>
          </w:rPr>
          <w:tab/>
        </w:r>
        <w:r w:rsidR="000273D2">
          <w:rPr>
            <w:noProof/>
            <w:webHidden/>
          </w:rPr>
          <w:fldChar w:fldCharType="begin"/>
        </w:r>
        <w:r w:rsidR="000273D2">
          <w:rPr>
            <w:noProof/>
            <w:webHidden/>
          </w:rPr>
          <w:instrText xml:space="preserve"> PAGEREF _Toc419177254 \h </w:instrText>
        </w:r>
        <w:r w:rsidR="000273D2">
          <w:rPr>
            <w:noProof/>
            <w:webHidden/>
          </w:rPr>
        </w:r>
        <w:r w:rsidR="000273D2">
          <w:rPr>
            <w:noProof/>
            <w:webHidden/>
          </w:rPr>
          <w:fldChar w:fldCharType="separate"/>
        </w:r>
        <w:r w:rsidR="00D0032C">
          <w:rPr>
            <w:noProof/>
            <w:webHidden/>
          </w:rPr>
          <w:t>18</w:t>
        </w:r>
        <w:r w:rsidR="000273D2">
          <w:rPr>
            <w:noProof/>
            <w:webHidden/>
          </w:rPr>
          <w:fldChar w:fldCharType="end"/>
        </w:r>
      </w:hyperlink>
    </w:p>
    <w:p w14:paraId="6FCB6C9F" w14:textId="77777777" w:rsidR="000273D2" w:rsidRDefault="00F30791">
      <w:pPr>
        <w:pStyle w:val="Obsah1"/>
        <w:rPr>
          <w:rFonts w:asciiTheme="minorHAnsi" w:eastAsiaTheme="minorEastAsia" w:hAnsiTheme="minorHAnsi" w:cstheme="minorBidi"/>
          <w:b w:val="0"/>
          <w:noProof/>
          <w:sz w:val="22"/>
          <w:szCs w:val="22"/>
        </w:rPr>
      </w:pPr>
      <w:hyperlink w:anchor="_Toc419177255" w:history="1">
        <w:r w:rsidR="000273D2" w:rsidRPr="005A4476">
          <w:rPr>
            <w:rStyle w:val="Hypertextovodkaz"/>
            <w:noProof/>
          </w:rPr>
          <w:t>4 Citace a seznam literatury</w:t>
        </w:r>
        <w:r w:rsidR="000273D2">
          <w:rPr>
            <w:noProof/>
            <w:webHidden/>
          </w:rPr>
          <w:tab/>
        </w:r>
        <w:r w:rsidR="000273D2">
          <w:rPr>
            <w:noProof/>
            <w:webHidden/>
          </w:rPr>
          <w:fldChar w:fldCharType="begin"/>
        </w:r>
        <w:r w:rsidR="000273D2">
          <w:rPr>
            <w:noProof/>
            <w:webHidden/>
          </w:rPr>
          <w:instrText xml:space="preserve"> PAGEREF _Toc419177255 \h </w:instrText>
        </w:r>
        <w:r w:rsidR="000273D2">
          <w:rPr>
            <w:noProof/>
            <w:webHidden/>
          </w:rPr>
        </w:r>
        <w:r w:rsidR="000273D2">
          <w:rPr>
            <w:noProof/>
            <w:webHidden/>
          </w:rPr>
          <w:fldChar w:fldCharType="separate"/>
        </w:r>
        <w:r w:rsidR="00D0032C">
          <w:rPr>
            <w:noProof/>
            <w:webHidden/>
          </w:rPr>
          <w:t>19</w:t>
        </w:r>
        <w:r w:rsidR="000273D2">
          <w:rPr>
            <w:noProof/>
            <w:webHidden/>
          </w:rPr>
          <w:fldChar w:fldCharType="end"/>
        </w:r>
      </w:hyperlink>
    </w:p>
    <w:p w14:paraId="6A12F058" w14:textId="77777777" w:rsidR="000273D2" w:rsidRDefault="00F30791">
      <w:pPr>
        <w:pStyle w:val="Obsah2"/>
        <w:rPr>
          <w:rFonts w:asciiTheme="minorHAnsi" w:eastAsiaTheme="minorEastAsia" w:hAnsiTheme="minorHAnsi" w:cstheme="minorBidi"/>
          <w:noProof/>
          <w:sz w:val="22"/>
          <w:szCs w:val="22"/>
        </w:rPr>
      </w:pPr>
      <w:hyperlink w:anchor="_Toc419177256" w:history="1">
        <w:r w:rsidR="000273D2" w:rsidRPr="005A4476">
          <w:rPr>
            <w:rStyle w:val="Hypertextovodkaz"/>
            <w:noProof/>
          </w:rPr>
          <w:t>4.1 Druhy zdrojů</w:t>
        </w:r>
        <w:r w:rsidR="000273D2">
          <w:rPr>
            <w:noProof/>
            <w:webHidden/>
          </w:rPr>
          <w:tab/>
        </w:r>
        <w:r w:rsidR="000273D2">
          <w:rPr>
            <w:noProof/>
            <w:webHidden/>
          </w:rPr>
          <w:fldChar w:fldCharType="begin"/>
        </w:r>
        <w:r w:rsidR="000273D2">
          <w:rPr>
            <w:noProof/>
            <w:webHidden/>
          </w:rPr>
          <w:instrText xml:space="preserve"> PAGEREF _Toc419177256 \h </w:instrText>
        </w:r>
        <w:r w:rsidR="000273D2">
          <w:rPr>
            <w:noProof/>
            <w:webHidden/>
          </w:rPr>
        </w:r>
        <w:r w:rsidR="000273D2">
          <w:rPr>
            <w:noProof/>
            <w:webHidden/>
          </w:rPr>
          <w:fldChar w:fldCharType="separate"/>
        </w:r>
        <w:r w:rsidR="00D0032C">
          <w:rPr>
            <w:noProof/>
            <w:webHidden/>
          </w:rPr>
          <w:t>19</w:t>
        </w:r>
        <w:r w:rsidR="000273D2">
          <w:rPr>
            <w:noProof/>
            <w:webHidden/>
          </w:rPr>
          <w:fldChar w:fldCharType="end"/>
        </w:r>
      </w:hyperlink>
    </w:p>
    <w:p w14:paraId="739B3F0D" w14:textId="77777777" w:rsidR="000273D2" w:rsidRDefault="00F30791">
      <w:pPr>
        <w:pStyle w:val="Obsah2"/>
        <w:rPr>
          <w:rFonts w:asciiTheme="minorHAnsi" w:eastAsiaTheme="minorEastAsia" w:hAnsiTheme="minorHAnsi" w:cstheme="minorBidi"/>
          <w:noProof/>
          <w:sz w:val="22"/>
          <w:szCs w:val="22"/>
        </w:rPr>
      </w:pPr>
      <w:hyperlink w:anchor="_Toc419177257" w:history="1">
        <w:r w:rsidR="000273D2" w:rsidRPr="005A4476">
          <w:rPr>
            <w:rStyle w:val="Hypertextovodkaz"/>
            <w:noProof/>
          </w:rPr>
          <w:t>4.2 Odkazy v textu</w:t>
        </w:r>
        <w:r w:rsidR="000273D2">
          <w:rPr>
            <w:noProof/>
            <w:webHidden/>
          </w:rPr>
          <w:tab/>
        </w:r>
        <w:r w:rsidR="000273D2">
          <w:rPr>
            <w:noProof/>
            <w:webHidden/>
          </w:rPr>
          <w:fldChar w:fldCharType="begin"/>
        </w:r>
        <w:r w:rsidR="000273D2">
          <w:rPr>
            <w:noProof/>
            <w:webHidden/>
          </w:rPr>
          <w:instrText xml:space="preserve"> PAGEREF _Toc419177257 \h </w:instrText>
        </w:r>
        <w:r w:rsidR="000273D2">
          <w:rPr>
            <w:noProof/>
            <w:webHidden/>
          </w:rPr>
        </w:r>
        <w:r w:rsidR="000273D2">
          <w:rPr>
            <w:noProof/>
            <w:webHidden/>
          </w:rPr>
          <w:fldChar w:fldCharType="separate"/>
        </w:r>
        <w:r w:rsidR="00D0032C">
          <w:rPr>
            <w:noProof/>
            <w:webHidden/>
          </w:rPr>
          <w:t>21</w:t>
        </w:r>
        <w:r w:rsidR="000273D2">
          <w:rPr>
            <w:noProof/>
            <w:webHidden/>
          </w:rPr>
          <w:fldChar w:fldCharType="end"/>
        </w:r>
      </w:hyperlink>
    </w:p>
    <w:p w14:paraId="25CEC2D2" w14:textId="77777777" w:rsidR="000273D2" w:rsidRDefault="00F30791">
      <w:pPr>
        <w:pStyle w:val="Obsah2"/>
        <w:rPr>
          <w:rFonts w:asciiTheme="minorHAnsi" w:eastAsiaTheme="minorEastAsia" w:hAnsiTheme="minorHAnsi" w:cstheme="minorBidi"/>
          <w:noProof/>
          <w:sz w:val="22"/>
          <w:szCs w:val="22"/>
        </w:rPr>
      </w:pPr>
      <w:hyperlink w:anchor="_Toc419177258" w:history="1">
        <w:r w:rsidR="000273D2" w:rsidRPr="005A4476">
          <w:rPr>
            <w:rStyle w:val="Hypertextovodkaz"/>
            <w:noProof/>
          </w:rPr>
          <w:t>4.3 Seznam literatury</w:t>
        </w:r>
        <w:r w:rsidR="000273D2">
          <w:rPr>
            <w:noProof/>
            <w:webHidden/>
          </w:rPr>
          <w:tab/>
        </w:r>
        <w:r w:rsidR="000273D2">
          <w:rPr>
            <w:noProof/>
            <w:webHidden/>
          </w:rPr>
          <w:fldChar w:fldCharType="begin"/>
        </w:r>
        <w:r w:rsidR="000273D2">
          <w:rPr>
            <w:noProof/>
            <w:webHidden/>
          </w:rPr>
          <w:instrText xml:space="preserve"> PAGEREF _Toc419177258 \h </w:instrText>
        </w:r>
        <w:r w:rsidR="000273D2">
          <w:rPr>
            <w:noProof/>
            <w:webHidden/>
          </w:rPr>
        </w:r>
        <w:r w:rsidR="000273D2">
          <w:rPr>
            <w:noProof/>
            <w:webHidden/>
          </w:rPr>
          <w:fldChar w:fldCharType="separate"/>
        </w:r>
        <w:r w:rsidR="00D0032C">
          <w:rPr>
            <w:noProof/>
            <w:webHidden/>
          </w:rPr>
          <w:t>24</w:t>
        </w:r>
        <w:r w:rsidR="000273D2">
          <w:rPr>
            <w:noProof/>
            <w:webHidden/>
          </w:rPr>
          <w:fldChar w:fldCharType="end"/>
        </w:r>
      </w:hyperlink>
    </w:p>
    <w:p w14:paraId="0814B7C0" w14:textId="77777777" w:rsidR="000273D2" w:rsidRDefault="00F30791">
      <w:pPr>
        <w:pStyle w:val="Obsah1"/>
        <w:rPr>
          <w:rFonts w:asciiTheme="minorHAnsi" w:eastAsiaTheme="minorEastAsia" w:hAnsiTheme="minorHAnsi" w:cstheme="minorBidi"/>
          <w:b w:val="0"/>
          <w:noProof/>
          <w:sz w:val="22"/>
          <w:szCs w:val="22"/>
        </w:rPr>
      </w:pPr>
      <w:hyperlink w:anchor="_Toc419177259" w:history="1">
        <w:r w:rsidR="000273D2" w:rsidRPr="005A4476">
          <w:rPr>
            <w:rStyle w:val="Hypertextovodkaz"/>
            <w:noProof/>
          </w:rPr>
          <w:t>Závěr</w:t>
        </w:r>
        <w:r w:rsidR="000273D2">
          <w:rPr>
            <w:noProof/>
            <w:webHidden/>
          </w:rPr>
          <w:tab/>
        </w:r>
        <w:r w:rsidR="000273D2">
          <w:rPr>
            <w:noProof/>
            <w:webHidden/>
          </w:rPr>
          <w:fldChar w:fldCharType="begin"/>
        </w:r>
        <w:r w:rsidR="000273D2">
          <w:rPr>
            <w:noProof/>
            <w:webHidden/>
          </w:rPr>
          <w:instrText xml:space="preserve"> PAGEREF _Toc419177259 \h </w:instrText>
        </w:r>
        <w:r w:rsidR="000273D2">
          <w:rPr>
            <w:noProof/>
            <w:webHidden/>
          </w:rPr>
        </w:r>
        <w:r w:rsidR="000273D2">
          <w:rPr>
            <w:noProof/>
            <w:webHidden/>
          </w:rPr>
          <w:fldChar w:fldCharType="separate"/>
        </w:r>
        <w:r w:rsidR="00D0032C">
          <w:rPr>
            <w:noProof/>
            <w:webHidden/>
          </w:rPr>
          <w:t>28</w:t>
        </w:r>
        <w:r w:rsidR="000273D2">
          <w:rPr>
            <w:noProof/>
            <w:webHidden/>
          </w:rPr>
          <w:fldChar w:fldCharType="end"/>
        </w:r>
      </w:hyperlink>
    </w:p>
    <w:p w14:paraId="1DDA02D7" w14:textId="77777777" w:rsidR="000273D2" w:rsidRDefault="00F30791">
      <w:pPr>
        <w:pStyle w:val="Obsah1"/>
        <w:rPr>
          <w:rFonts w:asciiTheme="minorHAnsi" w:eastAsiaTheme="minorEastAsia" w:hAnsiTheme="minorHAnsi" w:cstheme="minorBidi"/>
          <w:b w:val="0"/>
          <w:noProof/>
          <w:sz w:val="22"/>
          <w:szCs w:val="22"/>
        </w:rPr>
      </w:pPr>
      <w:hyperlink w:anchor="_Toc419177260" w:history="1">
        <w:r w:rsidR="000273D2" w:rsidRPr="005A4476">
          <w:rPr>
            <w:rStyle w:val="Hypertextovodkaz"/>
            <w:noProof/>
          </w:rPr>
          <w:t>Seznam literatury</w:t>
        </w:r>
        <w:r w:rsidR="000273D2">
          <w:rPr>
            <w:noProof/>
            <w:webHidden/>
          </w:rPr>
          <w:tab/>
        </w:r>
        <w:r w:rsidR="000273D2">
          <w:rPr>
            <w:noProof/>
            <w:webHidden/>
          </w:rPr>
          <w:fldChar w:fldCharType="begin"/>
        </w:r>
        <w:r w:rsidR="000273D2">
          <w:rPr>
            <w:noProof/>
            <w:webHidden/>
          </w:rPr>
          <w:instrText xml:space="preserve"> PAGEREF _Toc419177260 \h </w:instrText>
        </w:r>
        <w:r w:rsidR="000273D2">
          <w:rPr>
            <w:noProof/>
            <w:webHidden/>
          </w:rPr>
        </w:r>
        <w:r w:rsidR="000273D2">
          <w:rPr>
            <w:noProof/>
            <w:webHidden/>
          </w:rPr>
          <w:fldChar w:fldCharType="separate"/>
        </w:r>
        <w:r w:rsidR="00D0032C">
          <w:rPr>
            <w:noProof/>
            <w:webHidden/>
          </w:rPr>
          <w:t>29</w:t>
        </w:r>
        <w:r w:rsidR="000273D2">
          <w:rPr>
            <w:noProof/>
            <w:webHidden/>
          </w:rPr>
          <w:fldChar w:fldCharType="end"/>
        </w:r>
      </w:hyperlink>
    </w:p>
    <w:p w14:paraId="4FABAD86" w14:textId="77777777" w:rsidR="000273D2" w:rsidRDefault="00F30791">
      <w:pPr>
        <w:pStyle w:val="Obsah1"/>
        <w:rPr>
          <w:rFonts w:asciiTheme="minorHAnsi" w:eastAsiaTheme="minorEastAsia" w:hAnsiTheme="minorHAnsi" w:cstheme="minorBidi"/>
          <w:b w:val="0"/>
          <w:noProof/>
          <w:sz w:val="22"/>
          <w:szCs w:val="22"/>
        </w:rPr>
      </w:pPr>
      <w:hyperlink w:anchor="_Toc419177261" w:history="1">
        <w:r w:rsidR="000273D2" w:rsidRPr="005A4476">
          <w:rPr>
            <w:rStyle w:val="Hypertextovodkaz"/>
            <w:noProof/>
          </w:rPr>
          <w:t>Přílohy</w:t>
        </w:r>
        <w:r w:rsidR="000273D2">
          <w:rPr>
            <w:noProof/>
            <w:webHidden/>
          </w:rPr>
          <w:tab/>
        </w:r>
        <w:r w:rsidR="000273D2">
          <w:rPr>
            <w:noProof/>
            <w:webHidden/>
          </w:rPr>
          <w:fldChar w:fldCharType="begin"/>
        </w:r>
        <w:r w:rsidR="000273D2">
          <w:rPr>
            <w:noProof/>
            <w:webHidden/>
          </w:rPr>
          <w:instrText xml:space="preserve"> PAGEREF _Toc419177261 \h </w:instrText>
        </w:r>
        <w:r w:rsidR="000273D2">
          <w:rPr>
            <w:noProof/>
            <w:webHidden/>
          </w:rPr>
        </w:r>
        <w:r w:rsidR="000273D2">
          <w:rPr>
            <w:noProof/>
            <w:webHidden/>
          </w:rPr>
          <w:fldChar w:fldCharType="separate"/>
        </w:r>
        <w:r w:rsidR="00D0032C">
          <w:rPr>
            <w:noProof/>
            <w:webHidden/>
          </w:rPr>
          <w:t>31</w:t>
        </w:r>
        <w:r w:rsidR="000273D2">
          <w:rPr>
            <w:noProof/>
            <w:webHidden/>
          </w:rPr>
          <w:fldChar w:fldCharType="end"/>
        </w:r>
      </w:hyperlink>
    </w:p>
    <w:p w14:paraId="6BC7F49B" w14:textId="77777777" w:rsidR="00533905" w:rsidRDefault="003D0462" w:rsidP="00533905">
      <w:pPr>
        <w:pStyle w:val="Obsah2"/>
        <w:rPr>
          <w:b/>
          <w:sz w:val="22"/>
        </w:rPr>
        <w:sectPr w:rsidR="00533905" w:rsidSect="00533905">
          <w:headerReference w:type="default" r:id="rId17"/>
          <w:footerReference w:type="default" r:id="rId18"/>
          <w:type w:val="oddPage"/>
          <w:pgSz w:w="11906" w:h="16838" w:code="9"/>
          <w:pgMar w:top="1701" w:right="1985" w:bottom="1985" w:left="1418" w:header="709" w:footer="1134" w:gutter="284"/>
          <w:cols w:space="708"/>
          <w:docGrid w:linePitch="360"/>
        </w:sectPr>
      </w:pPr>
      <w:r>
        <w:rPr>
          <w:b/>
          <w:sz w:val="22"/>
        </w:rPr>
        <w:fldChar w:fldCharType="end"/>
      </w:r>
    </w:p>
    <w:p w14:paraId="08DC9580" w14:textId="4FC5A140" w:rsidR="0072668A" w:rsidRDefault="0072668A" w:rsidP="00533905">
      <w:pPr>
        <w:pStyle w:val="FMVENadpis1Neslovan"/>
      </w:pPr>
      <w:bookmarkStart w:id="1" w:name="_Toc419177233"/>
      <w:r>
        <w:lastRenderedPageBreak/>
        <w:t>Úvod</w:t>
      </w:r>
      <w:bookmarkEnd w:id="1"/>
    </w:p>
    <w:p w14:paraId="115FFB30" w14:textId="77777777" w:rsidR="002A1367" w:rsidRDefault="006D33E7" w:rsidP="000D34B5">
      <w:pPr>
        <w:pStyle w:val="FMVENormlnZanadpisemiobjektem"/>
      </w:pPr>
      <w:r>
        <w:t>Tento text, který se Vám právě dostává do ruky, je určen všem studentům Fakulty managementu Vysoké školy ekonomické v Praze, kteří se chystají psát libovolnou kvalifikační práci – ať již průběžnou semestrální nebo seminární práci, bakalářskou či diplomovou práci či dokonce práci dizertační.</w:t>
      </w:r>
    </w:p>
    <w:p w14:paraId="2A3426F0" w14:textId="77777777" w:rsidR="00305BEB" w:rsidRDefault="006D33E7" w:rsidP="006D33E7">
      <w:pPr>
        <w:pStyle w:val="FMVENormln"/>
      </w:pPr>
      <w:r>
        <w:t xml:space="preserve">Jeho účel je dvojí – jednak podat ucelené informace o všech technických a organizačních aspektech psaní takové práce </w:t>
      </w:r>
      <w:r w:rsidRPr="007C57F2">
        <w:t xml:space="preserve">včetně pojednání o způsobu odkazování na zdroje, </w:t>
      </w:r>
      <w:r w:rsidR="00305BEB" w:rsidRPr="007C57F2">
        <w:t>j</w:t>
      </w:r>
      <w:r w:rsidR="00305BEB">
        <w:t xml:space="preserve">ednak je sám o sobě formátován podle zde uvedených pravidel a může tedy sloužit jako šablona (nebo spíše „šablona“, neboť v textovém editoru je pojem </w:t>
      </w:r>
      <w:r w:rsidR="00305BEB" w:rsidRPr="00305BEB">
        <w:rPr>
          <w:rStyle w:val="FMVEZvraznnKurzva"/>
        </w:rPr>
        <w:t>šablona</w:t>
      </w:r>
      <w:r w:rsidR="00305BEB">
        <w:t xml:space="preserve"> vyhrazen něčemu trochu jinému) komukoliv, kdo podobný text začíná psát.</w:t>
      </w:r>
    </w:p>
    <w:p w14:paraId="2DC68CDC" w14:textId="77777777" w:rsidR="006D33E7" w:rsidRPr="006D33E7" w:rsidRDefault="00305BEB" w:rsidP="006D33E7">
      <w:pPr>
        <w:pStyle w:val="FMVENormln"/>
      </w:pPr>
      <w:r>
        <w:t xml:space="preserve">Jako textový editor, na kterém jsou všechny uvedené rady, návody a doporučení prezentována, slouží aplikace </w:t>
      </w:r>
      <w:r w:rsidRPr="00A15B57">
        <w:rPr>
          <w:rStyle w:val="FMVEZvraznnTun"/>
        </w:rPr>
        <w:t>Microsoft Word</w:t>
      </w:r>
      <w:r>
        <w:t xml:space="preserve"> ve verzi 2007 a vyšší – tedy ve verzích, které jako uživatelské rozhraní využívají koncepci </w:t>
      </w:r>
      <w:r w:rsidRPr="00305BEB">
        <w:rPr>
          <w:rStyle w:val="FMVEZvraznnKurzva"/>
        </w:rPr>
        <w:t>pásů karet</w:t>
      </w:r>
      <w:r>
        <w:t xml:space="preserve"> (anglicky </w:t>
      </w:r>
      <w:r w:rsidRPr="00305BEB">
        <w:rPr>
          <w:rStyle w:val="FMVEZvraznnKurzva"/>
        </w:rPr>
        <w:t>ribbons</w:t>
      </w:r>
      <w:r>
        <w:t>) oproti dříve používaným klasickým menu a panelů</w:t>
      </w:r>
      <w:r w:rsidR="0021479C">
        <w:t>m</w:t>
      </w:r>
      <w:r>
        <w:t xml:space="preserve"> nástrojů. Vše z toho, co se dále v textu dočtete, je ale možné s drobnými odchylkami vztáhnout na takřka libovolnou předchozí verzi editoru Microsoft Word, ale i na </w:t>
      </w:r>
      <w:r w:rsidR="00A15B57">
        <w:t xml:space="preserve">další </w:t>
      </w:r>
      <w:r>
        <w:t xml:space="preserve">moderní textové editory, jako je například </w:t>
      </w:r>
      <w:r w:rsidRPr="00A15B57">
        <w:rPr>
          <w:rStyle w:val="FMVEZvraznnTun"/>
        </w:rPr>
        <w:t>OpenOffice</w:t>
      </w:r>
      <w:r w:rsidR="00A15B57" w:rsidRPr="00A15B57">
        <w:rPr>
          <w:rStyle w:val="FMVEZvraznnTun"/>
        </w:rPr>
        <w:t>.org/LibreOffice Writer</w:t>
      </w:r>
      <w:r w:rsidR="00A15B57">
        <w:t>.</w:t>
      </w:r>
    </w:p>
    <w:p w14:paraId="6310234F" w14:textId="534B9830" w:rsidR="00261660" w:rsidRDefault="00261660" w:rsidP="00261660">
      <w:pPr>
        <w:pStyle w:val="FMVENormln"/>
      </w:pPr>
      <w:r>
        <w:t xml:space="preserve">Tento text se maximálně snaží vycházet z aktuálně platných českých státních norem; autoři jsou si však jisti, že v některých případech jsou tyto normy zcela zastaralé a je vhodné – a v některých případech přímo nutné – je přizpůsobit současné realitě. Pouze v takovém případě se text a doporučení v něm obsažená bude od těchto norem odklánět. Stejně tak jsou v rámci tohoto textu maximálně respektována pravidla pro tzv. </w:t>
      </w:r>
      <w:r w:rsidRPr="00710D52">
        <w:rPr>
          <w:rStyle w:val="FMVEZvraznnKurzva"/>
        </w:rPr>
        <w:t>hladkou sazbu</w:t>
      </w:r>
      <w:r>
        <w:t xml:space="preserve"> textu – tedy takovou sazbu, která je nejenom funkční, ale i oku čtenáře lahodící. Oproti zvyklostem na jiných školách se práce </w:t>
      </w:r>
      <w:r w:rsidRPr="002A24AE">
        <w:rPr>
          <w:rStyle w:val="FMVEZvraznnKurzva"/>
        </w:rPr>
        <w:t>tiskne oboustranně</w:t>
      </w:r>
      <w:r>
        <w:t>, což je poznat i z rozdílných sudých a lichých zá</w:t>
      </w:r>
      <w:r w:rsidR="002B1670">
        <w:t>patích</w:t>
      </w:r>
      <w:r>
        <w:t xml:space="preserve"> (šetříme přírodu) a </w:t>
      </w:r>
      <w:r w:rsidRPr="002A24AE">
        <w:rPr>
          <w:rStyle w:val="FMVEZvraznnKurzva"/>
        </w:rPr>
        <w:t>číslování se počítá od úvodních stran</w:t>
      </w:r>
      <w:r>
        <w:t xml:space="preserve"> (což není chyba, ale vlastnost, publikace se takto číslují). Při ukládání do pdf tak některé úvodní stránky budou zcela prázdné – to opět není na závadu, </w:t>
      </w:r>
      <w:r w:rsidRPr="002A24AE">
        <w:rPr>
          <w:rStyle w:val="FMVEZvraznnKurzva"/>
        </w:rPr>
        <w:t>prázdné stránky neodstraňujte, nemažte</w:t>
      </w:r>
      <w:r>
        <w:t>.</w:t>
      </w:r>
    </w:p>
    <w:p w14:paraId="7D276C7B" w14:textId="77777777" w:rsidR="00261660" w:rsidRDefault="00261660" w:rsidP="00261660">
      <w:pPr>
        <w:pStyle w:val="FMVENormln"/>
      </w:pPr>
      <w:r>
        <w:t>Autoři se v žádném případě nebrání Vašim připomínkám – jestliže v textu naleznete nějaké nejasnosti či chyby, nebo budete mít nějaké doporučení, co do textu dále zařadit, aby byl schopen obsáhnout co nejširší spektrum požadavků kladených na kvalifikační práce, budeme jenom rádi.</w:t>
      </w:r>
    </w:p>
    <w:p w14:paraId="6C79A244" w14:textId="77777777" w:rsidR="00261660" w:rsidRPr="00C43D61" w:rsidRDefault="00261660" w:rsidP="00261660">
      <w:pPr>
        <w:pStyle w:val="FMVENormln"/>
        <w:rPr>
          <w:rStyle w:val="FMVEZvraznnTun"/>
        </w:rPr>
      </w:pPr>
      <w:r w:rsidRPr="00C43D61">
        <w:rPr>
          <w:rStyle w:val="FMVEZvraznnTun"/>
        </w:rPr>
        <w:t>Hodně zdaru!</w:t>
      </w:r>
    </w:p>
    <w:p w14:paraId="4B07A250" w14:textId="77777777" w:rsidR="00261660" w:rsidRDefault="00261660" w:rsidP="00261660">
      <w:pPr>
        <w:pStyle w:val="FMVENormln"/>
        <w:jc w:val="right"/>
        <w:rPr>
          <w:i/>
          <w:sz w:val="20"/>
        </w:rPr>
      </w:pPr>
      <w:r w:rsidRPr="00AC5746">
        <w:t>Jiří Přibil (</w:t>
      </w:r>
      <w:hyperlink r:id="rId19" w:history="1">
        <w:r w:rsidRPr="00AC5746">
          <w:rPr>
            <w:rStyle w:val="Hypertextovodkaz"/>
          </w:rPr>
          <w:t>jiri@pribil.cz</w:t>
        </w:r>
      </w:hyperlink>
      <w:r w:rsidRPr="00AC5746">
        <w:t>)</w:t>
      </w:r>
      <w:r w:rsidRPr="00AC5746">
        <w:br/>
        <w:t>Tomáš Kincl (</w:t>
      </w:r>
      <w:hyperlink r:id="rId20" w:history="1">
        <w:r w:rsidRPr="00AC5746">
          <w:rPr>
            <w:rStyle w:val="Hypertextovodkaz"/>
          </w:rPr>
          <w:t>kincl.tomas@gmail.com</w:t>
        </w:r>
      </w:hyperlink>
      <w:r w:rsidRPr="00AC5746">
        <w:t>)</w:t>
      </w:r>
      <w:r w:rsidRPr="00AC5746">
        <w:br/>
      </w:r>
      <w:r w:rsidRPr="00AC5746">
        <w:rPr>
          <w:i/>
          <w:sz w:val="20"/>
        </w:rPr>
        <w:t>Katedra exaktních metod Fakulty managementu VŠE</w:t>
      </w:r>
      <w:bookmarkStart w:id="2" w:name="_Toc406564057"/>
    </w:p>
    <w:p w14:paraId="03E2C297" w14:textId="7EEAB4A5" w:rsidR="00261660" w:rsidRPr="003C03D2" w:rsidRDefault="00261660" w:rsidP="002B1670">
      <w:pPr>
        <w:pStyle w:val="FMVENormln"/>
        <w:ind w:firstLine="0"/>
        <w:rPr>
          <w:rStyle w:val="FMVEZvraznnKurzva"/>
          <w:i w:val="0"/>
        </w:rPr>
      </w:pPr>
      <w:r w:rsidRPr="00261660">
        <w:rPr>
          <w:rStyle w:val="FMVEZvraznnKurzva"/>
          <w:b/>
          <w:i w:val="0"/>
          <w:sz w:val="26"/>
        </w:rPr>
        <w:lastRenderedPageBreak/>
        <w:t>Známé problémy</w:t>
      </w:r>
      <w:bookmarkEnd w:id="2"/>
    </w:p>
    <w:p w14:paraId="7B60F604" w14:textId="77777777" w:rsidR="002B1670" w:rsidRDefault="00261660" w:rsidP="000273D2">
      <w:pPr>
        <w:pStyle w:val="FMVEslovanodrkyrovn1"/>
        <w:numPr>
          <w:ilvl w:val="0"/>
          <w:numId w:val="18"/>
        </w:numPr>
      </w:pPr>
      <w:r w:rsidRPr="00BC71E8">
        <w:rPr>
          <w:rStyle w:val="FMVEZvraznnKurzva"/>
        </w:rPr>
        <w:t>Vkládáte-li obrázek</w:t>
      </w:r>
      <w:r>
        <w:t xml:space="preserve"> (či jiný grafický objekt) postupujte následovně: vložte obrázek a ujistěte se, že obtékání textu je nastaveno na Rovnoběžně s textem. Pak obrázku přiřaďte vytvořený styl </w:t>
      </w:r>
      <w:r w:rsidRPr="00BC71E8">
        <w:rPr>
          <w:rStyle w:val="FMVEZvraznnKlvesovzkratkanebomenu"/>
        </w:rPr>
        <w:t>FM VŠE: Obrázek</w:t>
      </w:r>
      <w:r>
        <w:t>. To zajistí, že bude obrázek korektně zarovnán a obtékán textem. Při volbě titulku postupujt</w:t>
      </w:r>
      <w:bookmarkStart w:id="3" w:name="_GoBack"/>
      <w:bookmarkEnd w:id="3"/>
      <w:r>
        <w:t xml:space="preserve">e obvyklým způsobem, pokud chcete vložit k obrázku zdroj, textu přiřaďte vytvořený styl </w:t>
      </w:r>
      <w:r w:rsidRPr="00BC71E8">
        <w:rPr>
          <w:rStyle w:val="FMVEZvraznnKlvesovzkratkanebomenu"/>
        </w:rPr>
        <w:t>FM VŠE: Zdroj tabulky či obrázku</w:t>
      </w:r>
      <w:r>
        <w:t>.</w:t>
      </w:r>
    </w:p>
    <w:p w14:paraId="3F4B4946" w14:textId="51CAF88E" w:rsidR="00BA0E19" w:rsidRPr="00BA0E19" w:rsidRDefault="00261660" w:rsidP="000273D2">
      <w:pPr>
        <w:pStyle w:val="FMVEslovanodrkyrovn1"/>
        <w:numPr>
          <w:ilvl w:val="0"/>
          <w:numId w:val="18"/>
        </w:numPr>
      </w:pPr>
      <w:r w:rsidRPr="00BC71E8">
        <w:rPr>
          <w:rStyle w:val="FMVEZvraznnKurzva"/>
        </w:rPr>
        <w:t>Vkládáte-li odrážky</w:t>
      </w:r>
      <w:r>
        <w:t xml:space="preserve"> (ať již řazené či neřazené), nepoužívejte tlačítko na kartě Domů-Odstavec-Odrážky/Číslování. Použijte vytvořený styl </w:t>
      </w:r>
      <w:r w:rsidRPr="003F25EB">
        <w:rPr>
          <w:rStyle w:val="FMVEZvraznnKlvesovzkratkanebomenu"/>
        </w:rPr>
        <w:t>FM VŠE: Odrážky úrovně 1</w:t>
      </w:r>
      <w:r>
        <w:t xml:space="preserve"> případně </w:t>
      </w:r>
      <w:r w:rsidRPr="003F25EB">
        <w:rPr>
          <w:rStyle w:val="FMVEZvraznnKlvesovzkratkanebomenu"/>
        </w:rPr>
        <w:t>FM VŠE: Číslované odrážky úrovně 1</w:t>
      </w:r>
      <w:r>
        <w:t>. Pak bude odsazení odstavce nastaveno správně.</w:t>
      </w:r>
    </w:p>
    <w:p w14:paraId="6E892A5F" w14:textId="19B302E7" w:rsidR="006B0E46" w:rsidRDefault="006B0E46" w:rsidP="00EB17F2">
      <w:pPr>
        <w:pStyle w:val="FMVENadpis1slovan"/>
      </w:pPr>
      <w:bookmarkStart w:id="4" w:name="_Toc419177234"/>
      <w:r>
        <w:lastRenderedPageBreak/>
        <w:t>Členění</w:t>
      </w:r>
      <w:r w:rsidR="006571B2">
        <w:t xml:space="preserve"> a formátování </w:t>
      </w:r>
      <w:r>
        <w:t>textu</w:t>
      </w:r>
      <w:bookmarkEnd w:id="4"/>
    </w:p>
    <w:p w14:paraId="1F2B69A9" w14:textId="77777777" w:rsidR="009D5440" w:rsidRDefault="009A40A4" w:rsidP="00256DC2">
      <w:pPr>
        <w:pStyle w:val="FMVENormlnZanadpisemiobjektem"/>
      </w:pPr>
      <w:r>
        <w:t xml:space="preserve">Účelem odstavců je rozčlenění textu do smysluplných celků složených z jednotlivých vět. </w:t>
      </w:r>
      <w:r w:rsidR="00277F74">
        <w:t>Samostatným odstavcem nemůže být samostatná věta. To vyplývá z požadavku, aby odstavec uvozoval ucelenou a smysluplnou myšlenku</w:t>
      </w:r>
      <w:r w:rsidR="00700D12">
        <w:t xml:space="preserve"> (toto je i jediným doporučením o vhodné délce odstavce)</w:t>
      </w:r>
      <w:r w:rsidR="00277F74">
        <w:t xml:space="preserve">. </w:t>
      </w:r>
      <w:r w:rsidR="009D5440">
        <w:t xml:space="preserve">Obvyklé součásti odstavce jsou: </w:t>
      </w:r>
    </w:p>
    <w:p w14:paraId="5F8148A4" w14:textId="77777777" w:rsidR="009D5440" w:rsidRDefault="009D5440" w:rsidP="00B1538A">
      <w:pPr>
        <w:pStyle w:val="FMVEOdrkyrovn1"/>
      </w:pPr>
      <w:r>
        <w:t xml:space="preserve">tzv. </w:t>
      </w:r>
      <w:r w:rsidRPr="00B1538A">
        <w:rPr>
          <w:rStyle w:val="FMVEZvraznnKurzva"/>
        </w:rPr>
        <w:t>topic sentence</w:t>
      </w:r>
      <w:r>
        <w:t xml:space="preserve"> – říká čtenáři, o čem odstavec bude a/nebo obsahuje propojení na odstavec předchozí</w:t>
      </w:r>
      <w:r w:rsidR="00B1538A" w:rsidRPr="00B1538A">
        <w:t>;</w:t>
      </w:r>
    </w:p>
    <w:p w14:paraId="7DCCAA05" w14:textId="77777777" w:rsidR="009D5440" w:rsidRDefault="009D5440" w:rsidP="00B1538A">
      <w:pPr>
        <w:pStyle w:val="FMVEOdrkyrovn1"/>
      </w:pPr>
      <w:r>
        <w:t xml:space="preserve">obvykle 1–8 vět, které v logickém sledu rozvíjí myšlenku obsaženou v </w:t>
      </w:r>
      <w:r w:rsidRPr="00B1538A">
        <w:rPr>
          <w:rStyle w:val="FMVEZvraznnKurzva"/>
        </w:rPr>
        <w:t>topic sentence</w:t>
      </w:r>
      <w:r w:rsidR="00B1538A" w:rsidRPr="00B1538A">
        <w:t>;</w:t>
      </w:r>
    </w:p>
    <w:p w14:paraId="2FA377FB" w14:textId="77777777" w:rsidR="009D5440" w:rsidRDefault="00B1538A" w:rsidP="00B1538A">
      <w:pPr>
        <w:pStyle w:val="FMVEOdrkyrovn1"/>
      </w:pPr>
      <w:r>
        <w:t>a t</w:t>
      </w:r>
      <w:r w:rsidR="009D5440">
        <w:t xml:space="preserve">zv. </w:t>
      </w:r>
      <w:r w:rsidR="009D5440" w:rsidRPr="00B1538A">
        <w:rPr>
          <w:rStyle w:val="FMVEZvraznnKurzva"/>
        </w:rPr>
        <w:t>concluding sentence</w:t>
      </w:r>
      <w:r w:rsidR="009D5440">
        <w:t xml:space="preserve"> – shrnuje, odkazuje zpět k větě první, může obsahovat příklad a/nebo naznačuje či propojuje odstavec následující</w:t>
      </w:r>
      <w:r>
        <w:t>.</w:t>
      </w:r>
    </w:p>
    <w:p w14:paraId="2D3E9CE5" w14:textId="77777777" w:rsidR="009A40A4" w:rsidRDefault="009D5440" w:rsidP="006A6F2C">
      <w:pPr>
        <w:pStyle w:val="FMVENormlnZanadpisemiobjektem"/>
      </w:pPr>
      <w:r>
        <w:t>Nová informace je obvykle prezentována až za úvodní větou</w:t>
      </w:r>
      <w:r w:rsidR="00610817">
        <w:t xml:space="preserve"> odstavce</w:t>
      </w:r>
      <w:r>
        <w:t>. Obvykle se postupuje od obecného a známého, ke specifickému a novému.</w:t>
      </w:r>
      <w:r w:rsidR="00320499">
        <w:t xml:space="preserve"> </w:t>
      </w:r>
      <w:r>
        <w:t>První odstavec práce nebo kapitoly je formulován odlišně – spíše jako mini shrnutí nebo představení struktury práce/kapitoly.</w:t>
      </w:r>
      <w:r w:rsidR="009F4127">
        <w:t xml:space="preserve">  </w:t>
      </w:r>
    </w:p>
    <w:p w14:paraId="5615C652" w14:textId="77777777" w:rsidR="00830935" w:rsidRDefault="00830935" w:rsidP="00717812">
      <w:pPr>
        <w:pStyle w:val="FMVENormln"/>
        <w:rPr>
          <w:rStyle w:val="FMVEZvraznnKurzva"/>
          <w:i w:val="0"/>
        </w:rPr>
      </w:pPr>
      <w:r>
        <w:t>Samotné věty odstavce je pak vhodné formulovat tak, aby je</w:t>
      </w:r>
      <w:r w:rsidR="00717812">
        <w:t xml:space="preserve"> </w:t>
      </w:r>
      <w:r>
        <w:t>k porozumění stačilo přečíst jen jednou</w:t>
      </w:r>
      <w:r w:rsidR="00717812">
        <w:t xml:space="preserve"> a </w:t>
      </w:r>
      <w:r>
        <w:t>nebylo potřeba číst velmi pomalu a pozorně a nebylo potřeba se na čtení příliš koncentrovat</w:t>
      </w:r>
      <w:r w:rsidR="00717812">
        <w:t xml:space="preserve">. V češtině je častou příčinou nesrozumitelných vět </w:t>
      </w:r>
      <w:r w:rsidR="00F2337A">
        <w:t xml:space="preserve">např. </w:t>
      </w:r>
      <w:r w:rsidR="00F919B4" w:rsidRPr="00F919B4">
        <w:t xml:space="preserve">nadměrné používání </w:t>
      </w:r>
      <w:r w:rsidR="00F919B4">
        <w:t>vedlejších vět</w:t>
      </w:r>
      <w:r w:rsidR="00F919B4" w:rsidRPr="00F919B4">
        <w:t xml:space="preserve">, ať už ve výčtech, popisech následných dějů, nebo </w:t>
      </w:r>
      <w:r w:rsidR="00F919B4">
        <w:t>rozvojem sdělované myšlenky. Obvyklým projevem zmíněného je</w:t>
      </w:r>
      <w:r w:rsidR="00F2337A" w:rsidRPr="00F2337A">
        <w:t xml:space="preserve"> používání spojovacích slov jako </w:t>
      </w:r>
      <w:r w:rsidR="00F2337A" w:rsidRPr="00F2337A">
        <w:rPr>
          <w:rStyle w:val="FMVEZvraznnKurzva"/>
        </w:rPr>
        <w:t>a, navíc, i když, ačkoliv, vzhledem k tomu, na druhou stranu</w:t>
      </w:r>
      <w:r w:rsidR="00F2337A" w:rsidRPr="00F2337A">
        <w:t>, …</w:t>
      </w:r>
      <w:r w:rsidR="00F2337A">
        <w:t xml:space="preserve">, či </w:t>
      </w:r>
      <w:r w:rsidR="00F2337A" w:rsidRPr="00F2337A">
        <w:t>vysvětlujících vět</w:t>
      </w:r>
      <w:r w:rsidR="00F2337A">
        <w:t xml:space="preserve"> začínajících např. </w:t>
      </w:r>
      <w:r w:rsidR="00F2337A" w:rsidRPr="00F2337A">
        <w:rPr>
          <w:rStyle w:val="FMVEZvraznnKurzva"/>
        </w:rPr>
        <w:t>jako, protože, jelikož, kvůli</w:t>
      </w:r>
      <w:r w:rsidR="00F2337A">
        <w:rPr>
          <w:rStyle w:val="FMVEZvraznnKurzva"/>
        </w:rPr>
        <w:t xml:space="preserve">, … </w:t>
      </w:r>
      <w:r w:rsidR="00F2337A" w:rsidRPr="00D528BB">
        <w:rPr>
          <w:rStyle w:val="FMVEZvraznnKurzva"/>
          <w:i w:val="0"/>
        </w:rPr>
        <w:t>Taková slova</w:t>
      </w:r>
      <w:r w:rsidR="00AD326B">
        <w:rPr>
          <w:rStyle w:val="FMVEZvraznnKurzva"/>
          <w:i w:val="0"/>
        </w:rPr>
        <w:t xml:space="preserve"> lze nahradit tečkou a v následující větě zopakovat podmět či předmět původní věty vedlejší. </w:t>
      </w:r>
      <w:r w:rsidR="0094792F" w:rsidRPr="0094792F">
        <w:rPr>
          <w:rStyle w:val="FMVEZvraznnKurzva"/>
          <w:i w:val="0"/>
        </w:rPr>
        <w:t>Současně může dojít k opakování některých slov na začátku vět, což ale není na překážku.</w:t>
      </w:r>
      <w:r w:rsidR="0094792F">
        <w:rPr>
          <w:rStyle w:val="FMVEZvraznnKurzva"/>
          <w:i w:val="0"/>
        </w:rPr>
        <w:t xml:space="preserve"> Naopak to může vést k lepšímu vnímání textu čtenářem, neboť jsou klíčová slova zmiňována častěji.</w:t>
      </w:r>
      <w:r w:rsidR="00324DCE">
        <w:rPr>
          <w:rStyle w:val="FMVEZvraznnKurzva"/>
          <w:i w:val="0"/>
        </w:rPr>
        <w:t xml:space="preserve"> Pro konstrukci vět lze doporučit následující:</w:t>
      </w:r>
    </w:p>
    <w:p w14:paraId="1C661C6C" w14:textId="77777777" w:rsidR="00324DCE" w:rsidRPr="00BA250F" w:rsidRDefault="00324DCE" w:rsidP="00BA250F">
      <w:pPr>
        <w:pStyle w:val="FMVEOdrkyrovn1"/>
        <w:numPr>
          <w:ilvl w:val="0"/>
          <w:numId w:val="33"/>
        </w:numPr>
        <w:rPr>
          <w:rStyle w:val="FMVEZvraznnKurzva"/>
          <w:i w:val="0"/>
        </w:rPr>
      </w:pPr>
      <w:r w:rsidRPr="00BA250F">
        <w:rPr>
          <w:rStyle w:val="FMVEZvraznnKurzva"/>
          <w:i w:val="0"/>
        </w:rPr>
        <w:t>mezi podmětem a přísudkem by nemělo být příliš mnoho dalších slov, jinak se ztrácí význam</w:t>
      </w:r>
      <w:r w:rsidR="006D4A75" w:rsidRPr="00BA250F">
        <w:rPr>
          <w:rStyle w:val="FMVEZvraznnKurzva"/>
          <w:i w:val="0"/>
        </w:rPr>
        <w:t>;</w:t>
      </w:r>
    </w:p>
    <w:p w14:paraId="145D0C8A" w14:textId="77777777" w:rsidR="00324DCE" w:rsidRPr="006D4A75" w:rsidRDefault="00324DCE" w:rsidP="006D4A75">
      <w:pPr>
        <w:pStyle w:val="FMVEOdrkyrovn1"/>
        <w:rPr>
          <w:rStyle w:val="FMVEZvraznnKurzva"/>
          <w:i w:val="0"/>
        </w:rPr>
      </w:pPr>
      <w:r w:rsidRPr="006D4A75">
        <w:rPr>
          <w:rStyle w:val="FMVEZvraznnKurzva"/>
          <w:i w:val="0"/>
        </w:rPr>
        <w:t>pokud má hlavní myšlenka ve větě již 15–20 slov, není vhodné větu dále rozšiřovat doplňujícími</w:t>
      </w:r>
      <w:r w:rsidR="006D4A75">
        <w:rPr>
          <w:rStyle w:val="FMVEZvraznnKurzva"/>
          <w:i w:val="0"/>
        </w:rPr>
        <w:t xml:space="preserve"> a rozvíjejícími</w:t>
      </w:r>
      <w:r w:rsidRPr="006D4A75">
        <w:rPr>
          <w:rStyle w:val="FMVEZvraznnKurzva"/>
          <w:i w:val="0"/>
        </w:rPr>
        <w:t xml:space="preserve"> informacemi</w:t>
      </w:r>
      <w:r w:rsidR="006D4A75">
        <w:rPr>
          <w:rStyle w:val="FMVEZvraznnKurzva"/>
          <w:i w:val="0"/>
        </w:rPr>
        <w:t>;</w:t>
      </w:r>
    </w:p>
    <w:p w14:paraId="50B6D18A" w14:textId="77777777" w:rsidR="00324DCE" w:rsidRPr="006D4A75" w:rsidRDefault="00324DCE" w:rsidP="006D4A75">
      <w:pPr>
        <w:pStyle w:val="FMVEOdrkyrovn1"/>
        <w:rPr>
          <w:rStyle w:val="FMVEZvraznnKurzva"/>
          <w:i w:val="0"/>
        </w:rPr>
      </w:pPr>
      <w:r w:rsidRPr="006D4A75">
        <w:rPr>
          <w:rStyle w:val="FMVEZvraznnKurzva"/>
          <w:i w:val="0"/>
        </w:rPr>
        <w:t>pokud věta obsahuje obvyklá spojovací slova nebo je dělena čárkami (středníky), lze zvážit rozdělení do více vět</w:t>
      </w:r>
      <w:r w:rsidR="006D4A75" w:rsidRPr="006D4A75">
        <w:rPr>
          <w:rStyle w:val="FMVEZvraznnKurzva"/>
          <w:i w:val="0"/>
        </w:rPr>
        <w:t>;</w:t>
      </w:r>
    </w:p>
    <w:p w14:paraId="109178F2" w14:textId="77777777" w:rsidR="00324DCE" w:rsidRPr="006D4A75" w:rsidRDefault="00324DCE" w:rsidP="006D4A75">
      <w:pPr>
        <w:pStyle w:val="FMVEOdrkyrovn1"/>
        <w:rPr>
          <w:rStyle w:val="FMVEZvraznnKurzva"/>
          <w:i w:val="0"/>
        </w:rPr>
      </w:pPr>
      <w:r w:rsidRPr="006D4A75">
        <w:rPr>
          <w:rStyle w:val="FMVEZvraznnKurzva"/>
          <w:i w:val="0"/>
        </w:rPr>
        <w:t>rozdělení do více vět obvykle přináší opakování slov na začátku věty, aby bylo dosaženo sdělení kontextu – to ale není na závadu</w:t>
      </w:r>
      <w:r w:rsidR="006D4A75" w:rsidRPr="006D4A75">
        <w:rPr>
          <w:rStyle w:val="FMVEZvraznnKurzva"/>
          <w:i w:val="0"/>
        </w:rPr>
        <w:t>;</w:t>
      </w:r>
    </w:p>
    <w:p w14:paraId="37D99F47" w14:textId="77777777" w:rsidR="00324DCE" w:rsidRPr="006D4A75" w:rsidRDefault="00324DCE" w:rsidP="006D4A75">
      <w:pPr>
        <w:pStyle w:val="FMVEOdrkyrovn1"/>
        <w:rPr>
          <w:rStyle w:val="FMVEZvraznnKurzva"/>
          <w:i w:val="0"/>
        </w:rPr>
      </w:pPr>
      <w:r w:rsidRPr="006D4A75">
        <w:rPr>
          <w:rStyle w:val="FMVEZvraznnKurzva"/>
          <w:i w:val="0"/>
        </w:rPr>
        <w:t>lze si vyzkoušet větu přečíst nahlas – pokud nelze větu přečíst na jeden nádech, je ke zvážení větu rozdělit</w:t>
      </w:r>
      <w:r w:rsidR="006D4A75">
        <w:rPr>
          <w:rStyle w:val="FMVEZvraznnKurzva"/>
          <w:i w:val="0"/>
        </w:rPr>
        <w:t>.</w:t>
      </w:r>
    </w:p>
    <w:p w14:paraId="32C02596" w14:textId="77777777" w:rsidR="009F6A88" w:rsidRDefault="009F6A88" w:rsidP="009F6A88">
      <w:pPr>
        <w:pStyle w:val="FMVENadpis2slovan"/>
      </w:pPr>
      <w:bookmarkStart w:id="5" w:name="_Toc419177235"/>
      <w:r>
        <w:lastRenderedPageBreak/>
        <w:t>Běžný text</w:t>
      </w:r>
      <w:bookmarkEnd w:id="5"/>
    </w:p>
    <w:p w14:paraId="106EA737" w14:textId="77777777" w:rsidR="009F6A88" w:rsidRDefault="009212F4" w:rsidP="009F6A88">
      <w:pPr>
        <w:pStyle w:val="FMVENormlnZanadpisemiobjektem"/>
      </w:pPr>
      <w:r>
        <w:t xml:space="preserve">Pro psaní běžného textu používejte dva styly – jednak styl </w:t>
      </w:r>
      <w:r w:rsidRPr="009212F4">
        <w:rPr>
          <w:rStyle w:val="FMVEZvraznnKlvesovzkratkanebomenu"/>
        </w:rPr>
        <w:t>FM VŠE: Normální</w:t>
      </w:r>
      <w:r>
        <w:t xml:space="preserve">, jednak styl </w:t>
      </w:r>
      <w:r w:rsidRPr="009212F4">
        <w:rPr>
          <w:rStyle w:val="FMVEZvraznnKlvesovzkratkanebomenu"/>
        </w:rPr>
        <w:t>FM VŠE: Normální: Za nadpisem</w:t>
      </w:r>
      <w:r w:rsidR="006C1993">
        <w:rPr>
          <w:rStyle w:val="FMVEZvraznnKlvesovzkratkanebomenu"/>
        </w:rPr>
        <w:t xml:space="preserve"> či objektem</w:t>
      </w:r>
      <w:r>
        <w:t xml:space="preserve">. </w:t>
      </w:r>
      <w:r w:rsidR="006C1993">
        <w:t xml:space="preserve">Jsme si vědomi faktu, že pro drtivou většinu autorů textů je takové rozlišení běžného textu pod jejich rozlišovací schopností, nicméně jde o jednu z typografických situací zahrnovaných pod pojem </w:t>
      </w:r>
      <w:r w:rsidR="006C1993" w:rsidRPr="006C1993">
        <w:rPr>
          <w:rStyle w:val="FMVEZvraznnKurzva"/>
        </w:rPr>
        <w:t>hladké sazby</w:t>
      </w:r>
      <w:r w:rsidR="00F16BAD">
        <w:t>.</w:t>
      </w:r>
      <w:r w:rsidR="000633CE">
        <w:t xml:space="preserve"> Oba styly se od sebe liší jen odsazením prvního řádku odstavce – zatímco styl </w:t>
      </w:r>
      <w:r w:rsidR="000633CE" w:rsidRPr="009212F4">
        <w:rPr>
          <w:rStyle w:val="FMVEZvraznnKlvesovzkratkanebomenu"/>
        </w:rPr>
        <w:t>FM VŠE: Normální</w:t>
      </w:r>
      <w:r w:rsidR="000633CE">
        <w:t xml:space="preserve"> má první řádek odsazen (a vyznačuje tak zřetelně počátek nového odstavce), styl </w:t>
      </w:r>
      <w:r w:rsidR="000633CE" w:rsidRPr="009212F4">
        <w:rPr>
          <w:rStyle w:val="FMVEZvraznnKlvesovzkratkanebomenu"/>
        </w:rPr>
        <w:t>FM VŠE: Normální: Za nadpisem</w:t>
      </w:r>
      <w:r w:rsidR="000633CE">
        <w:rPr>
          <w:rStyle w:val="FMVEZvraznnKlvesovzkratkanebomenu"/>
        </w:rPr>
        <w:t xml:space="preserve"> či objektem</w:t>
      </w:r>
      <w:r w:rsidR="000633CE">
        <w:t xml:space="preserve"> toto odsazení nepoužívá a všechny </w:t>
      </w:r>
      <w:r w:rsidR="00E465AB">
        <w:t xml:space="preserve">jeho </w:t>
      </w:r>
      <w:r w:rsidR="000633CE">
        <w:t xml:space="preserve">řádky </w:t>
      </w:r>
      <w:r w:rsidR="00E465AB">
        <w:t xml:space="preserve">včetně prvního </w:t>
      </w:r>
      <w:r w:rsidR="000633CE">
        <w:t>jsou vlevo zarovnány na praporek – tak, jak to koneckonců ukazuje i tento odstavec.</w:t>
      </w:r>
    </w:p>
    <w:p w14:paraId="0011938B" w14:textId="77777777" w:rsidR="000633CE" w:rsidRDefault="000633CE" w:rsidP="00FA2F68">
      <w:pPr>
        <w:pStyle w:val="FMVEOdrkyrovn1"/>
      </w:pPr>
      <w:r>
        <w:t xml:space="preserve">Stylem </w:t>
      </w:r>
      <w:r w:rsidRPr="009212F4">
        <w:rPr>
          <w:rStyle w:val="FMVEZvraznnKlvesovzkratkanebomenu"/>
        </w:rPr>
        <w:t>FM VŠE: Normální: Za nadpisem</w:t>
      </w:r>
      <w:r>
        <w:rPr>
          <w:rStyle w:val="FMVEZvraznnKlvesovzkratkanebomenu"/>
        </w:rPr>
        <w:t xml:space="preserve"> či objektem</w:t>
      </w:r>
      <w:r>
        <w:t xml:space="preserve"> se pak sází zásadně takový odstavec, u kterého je už z jeho předchůdce patrné, že o nový odstavec opravdu jde. Jde zejména o dvě situace:</w:t>
      </w:r>
    </w:p>
    <w:p w14:paraId="3D55F591" w14:textId="77777777" w:rsidR="000633CE" w:rsidRDefault="000633CE" w:rsidP="000633CE">
      <w:pPr>
        <w:pStyle w:val="FMVEOdrkyrovn1"/>
      </w:pPr>
      <w:r>
        <w:t>předchází-li takovému odstavci nadpis (a to nadpis zcela libovolné úrovně, tedy i různé mezi</w:t>
      </w:r>
      <w:r w:rsidR="00E465AB">
        <w:t>titulky</w:t>
      </w:r>
      <w:r>
        <w:t>),</w:t>
      </w:r>
    </w:p>
    <w:p w14:paraId="25BA8CC0" w14:textId="77777777" w:rsidR="000633CE" w:rsidRDefault="000633CE" w:rsidP="000633CE">
      <w:pPr>
        <w:pStyle w:val="FMVEOdrkyrovn1"/>
      </w:pPr>
      <w:r>
        <w:t>je-li před takovým odstavcem vložen libovolný objekt, jako je tabulka, obrázek, schéma a podobně.</w:t>
      </w:r>
    </w:p>
    <w:p w14:paraId="00B67766" w14:textId="77777777" w:rsidR="00E465AB" w:rsidRDefault="009C6970" w:rsidP="00E465AB">
      <w:pPr>
        <w:pStyle w:val="FMVENormlnZanadpisemiobjektem"/>
      </w:pPr>
      <w:r>
        <w:t>Existuje však ještě jedna situace, kdy je vhodné použít neodsazenou verzi odstavce, a to</w:t>
      </w:r>
      <w:r w:rsidR="001D26F5">
        <w:t xml:space="preserve">, </w:t>
      </w:r>
      <w:r>
        <w:t xml:space="preserve">pokračuje-li věta bezprostředně za libovolným seznamem, a netvoří-li nový odstavec. </w:t>
      </w:r>
      <w:r w:rsidR="00C52D94">
        <w:t>Z</w:t>
      </w:r>
      <w:r>
        <w:t>ejména nečíslované seznamy jsou de facto do samostatných bodů rozdělená věta. Není proto důvod, pokračuje-li text odstavce za tímto seznamem, jej vyznačovat jako nový odstavec.</w:t>
      </w:r>
      <w:r w:rsidR="001D26F5" w:rsidRPr="00531C56">
        <w:rPr>
          <w:rStyle w:val="Znakapoznpodarou"/>
        </w:rPr>
        <w:footnoteReference w:id="1"/>
      </w:r>
    </w:p>
    <w:p w14:paraId="730F28C4" w14:textId="77777777" w:rsidR="00083B20" w:rsidRDefault="00083B20" w:rsidP="00BD5496">
      <w:pPr>
        <w:pStyle w:val="FMVENadpis3slovan"/>
      </w:pPr>
      <w:bookmarkStart w:id="6" w:name="_Toc419177236"/>
      <w:r>
        <w:t>Meziodstavcové mezery</w:t>
      </w:r>
      <w:bookmarkEnd w:id="6"/>
    </w:p>
    <w:p w14:paraId="279BE78F" w14:textId="77777777" w:rsidR="00083B20" w:rsidRDefault="00083B20" w:rsidP="00347579">
      <w:pPr>
        <w:pStyle w:val="FMVENormlnZanadpisemiobjektem"/>
      </w:pPr>
      <w:r>
        <w:t xml:space="preserve">Pokud budete dodržovat výše uvedený způsob vyznačování odstavců pomocí doporučených stylů </w:t>
      </w:r>
      <w:r w:rsidRPr="009212F4">
        <w:rPr>
          <w:rStyle w:val="FMVEZvraznnKlvesovzkratkanebomenu"/>
        </w:rPr>
        <w:t>FM VŠE: Normální</w:t>
      </w:r>
      <w:r>
        <w:t xml:space="preserve"> a </w:t>
      </w:r>
      <w:r w:rsidRPr="009212F4">
        <w:rPr>
          <w:rStyle w:val="FMVEZvraznnKlvesovzkratkanebomenu"/>
        </w:rPr>
        <w:t>FM VŠE: Normální: Za nadpisem</w:t>
      </w:r>
      <w:r>
        <w:rPr>
          <w:rStyle w:val="FMVEZvraznnKlvesovzkratkanebomenu"/>
        </w:rPr>
        <w:t xml:space="preserve"> či objektem</w:t>
      </w:r>
      <w:r>
        <w:t>, v žádném případě pak není nutné používat jakékoliv jiné vyznačování odstavců pomocí prázdného řádku. Naopak, takový způsob je výslovným porušením pravidel české sazby a své opodstatnění najde jen ve velmi specifických situacích.</w:t>
      </w:r>
    </w:p>
    <w:p w14:paraId="230F1DCF" w14:textId="77777777" w:rsidR="00083B20" w:rsidRDefault="00083B20" w:rsidP="00083B20">
      <w:pPr>
        <w:pStyle w:val="FMVENormln"/>
      </w:pPr>
      <w:r>
        <w:t>Platí proto: Nikde v dokumentu by se Vám nemělo stát, že budete mít za sebou dva znaky pro konec odstavce (laicky řečeno „dva entery“). Budete-li z něj</w:t>
      </w:r>
      <w:r w:rsidR="00B24EB7">
        <w:t>a</w:t>
      </w:r>
      <w:r>
        <w:t xml:space="preserve">kého důvodu </w:t>
      </w:r>
      <w:r>
        <w:lastRenderedPageBreak/>
        <w:t>potřebovat odstavec ods</w:t>
      </w:r>
      <w:r w:rsidR="00B24EB7">
        <w:t>a</w:t>
      </w:r>
      <w:r>
        <w:t xml:space="preserve">dit od okolního textu více, než je definováno ve vlastnostech stylů </w:t>
      </w:r>
      <w:r w:rsidRPr="009212F4">
        <w:rPr>
          <w:rStyle w:val="FMVEZvraznnKlvesovzkratkanebomenu"/>
        </w:rPr>
        <w:t>FM VŠE: Normální</w:t>
      </w:r>
      <w:r>
        <w:t xml:space="preserve"> a </w:t>
      </w:r>
      <w:r w:rsidRPr="009212F4">
        <w:rPr>
          <w:rStyle w:val="FMVEZvraznnKlvesovzkratkanebomenu"/>
        </w:rPr>
        <w:t>FM VŠE: Normální: Za nadpisem</w:t>
      </w:r>
      <w:r>
        <w:rPr>
          <w:rStyle w:val="FMVEZvraznnKlvesovzkratkanebomenu"/>
        </w:rPr>
        <w:t xml:space="preserve"> či objektem</w:t>
      </w:r>
      <w:r>
        <w:t xml:space="preserve">, učiňte tak ve vlastnostech tohoto odstavce a zvětšete hodnotu </w:t>
      </w:r>
      <w:r w:rsidRPr="00083B20">
        <w:rPr>
          <w:rStyle w:val="FMVEZvraznnKlvesovzkratkanebomenu"/>
        </w:rPr>
        <w:t>Mezera před</w:t>
      </w:r>
      <w:r>
        <w:t xml:space="preserve"> či </w:t>
      </w:r>
      <w:r w:rsidRPr="00083B20">
        <w:rPr>
          <w:rStyle w:val="FMVEZvraznnKlvesovzkratkanebomenu"/>
        </w:rPr>
        <w:t>Mezera za</w:t>
      </w:r>
      <w:r>
        <w:t>.</w:t>
      </w:r>
    </w:p>
    <w:p w14:paraId="15F76545" w14:textId="77777777" w:rsidR="006B0E46" w:rsidRDefault="00273D90" w:rsidP="00EB17F2">
      <w:pPr>
        <w:pStyle w:val="FMVENadpis2slovan"/>
      </w:pPr>
      <w:bookmarkStart w:id="7" w:name="_Toc419177237"/>
      <w:r>
        <w:t>Nadpisy</w:t>
      </w:r>
      <w:bookmarkEnd w:id="7"/>
    </w:p>
    <w:p w14:paraId="4EF4BE17" w14:textId="77777777" w:rsidR="00273D90" w:rsidRDefault="00903760" w:rsidP="009F6A88">
      <w:pPr>
        <w:pStyle w:val="FMVENormlnZanadpisemiobjektem"/>
      </w:pPr>
      <w:r>
        <w:t xml:space="preserve">Pro nadpisy je v zásadě nutné používat styly </w:t>
      </w:r>
      <w:r w:rsidRPr="00347579">
        <w:rPr>
          <w:rStyle w:val="FMVEZvraznnKlvesovzkratkanebomenu"/>
        </w:rPr>
        <w:t xml:space="preserve">FM VŠE: Nadpis </w:t>
      </w:r>
      <w:r w:rsidR="00347579">
        <w:rPr>
          <w:rStyle w:val="FMVEZvraznnKlvesovzkratkanebomenu"/>
        </w:rPr>
        <w:t>X</w:t>
      </w:r>
      <w:r>
        <w:t>. Připraveny máte celkem čtyři úrovně – první tři jsou k dispozici ve variantách číslovaných (před názvem kapitoly je automaticky vloženo desetinné číslování odpovídající jeho pozici v dokumentu), všechny čtyři pak také ve variantě nečíslované.</w:t>
      </w:r>
    </w:p>
    <w:p w14:paraId="1E2D50C6" w14:textId="16D0E921" w:rsidR="009C474D" w:rsidRDefault="00903760" w:rsidP="00903760">
      <w:pPr>
        <w:pStyle w:val="FMVENormln"/>
      </w:pPr>
      <w:r>
        <w:t>Uvědomte si, že nadpisy slouží zejména ke snazší orientaci a k označení ucelených částí textu. Čtenář pak může najít požadované informace díky tomu, že jsou tyto nadpisy automaticky zobrazovány v obsahu dokumentu.</w:t>
      </w:r>
      <w:r w:rsidR="00A00A1D">
        <w:t xml:space="preserve"> Pouze použitím k tomu určených stylů dosáhnete toho, že </w:t>
      </w:r>
      <w:r w:rsidR="00F31469">
        <w:t xml:space="preserve">se </w:t>
      </w:r>
      <w:r w:rsidR="00A00A1D">
        <w:t>nadpisy v obsahu dokumentu skutečně objeví.</w:t>
      </w:r>
      <w:r w:rsidR="00A110F9">
        <w:t xml:space="preserve"> </w:t>
      </w:r>
      <w:r w:rsidR="009C474D">
        <w:t>Takřka vždy byste přitom měli používat styly nadpisů v číslované variantě.</w:t>
      </w:r>
      <w:r w:rsidR="00A110F9">
        <w:t xml:space="preserve"> </w:t>
      </w:r>
    </w:p>
    <w:p w14:paraId="4B807C4B" w14:textId="1F21FFF0" w:rsidR="00A110F9" w:rsidRPr="00903760" w:rsidRDefault="00A110F9" w:rsidP="00903760">
      <w:pPr>
        <w:pStyle w:val="FMVENormln"/>
      </w:pPr>
      <w:r>
        <w:t xml:space="preserve">Pro členění textu prostřednictvím nadpisů platí, že každá kapitola by měla uvozovat ucelené téma. Kapitoly stejné úrovně by měly mít zhruba podobný rozsah. Nebývá zvykem používat více než tři úrovně nadpisů (třetí úroveň nadpisů nemusí být nutně číslována). Zásadní chybou je fragmentace práce četnými nadpisy. Jeden odstavec </w:t>
      </w:r>
      <w:r w:rsidR="001D17AC">
        <w:t xml:space="preserve">zpravidla jen obtížně může tvořit samostatnou kapitolu. </w:t>
      </w:r>
      <w:r>
        <w:t xml:space="preserve">Práce o standardním rozsahu </w:t>
      </w:r>
      <w:r w:rsidR="001D17AC">
        <w:t>(bakalářská 3</w:t>
      </w:r>
      <w:r w:rsidR="004C61FC">
        <w:t>0</w:t>
      </w:r>
      <w:r w:rsidR="001D17AC">
        <w:t xml:space="preserve"> a diplomová 60 stran) obvykle staví na dvou, třech, málokdy více než čtyřech základních tématech. Tento počet je i vodítkem pro počet kapitol. </w:t>
      </w:r>
      <w:r w:rsidR="00ED3394">
        <w:t>Často se vyskytuje chyba, kdy text kvalifikační práce obsahuje stejně kapitol</w:t>
      </w:r>
      <w:r w:rsidR="0004029B">
        <w:t xml:space="preserve"> (deset, patnáct, ale i více)</w:t>
      </w:r>
      <w:r w:rsidR="00ED3394">
        <w:t xml:space="preserve">, jako rozsáhlé světové učebnice, které ovšem </w:t>
      </w:r>
      <w:r w:rsidR="0004029B">
        <w:t>mají nezřídka i desetkrát více stran.</w:t>
      </w:r>
      <w:r w:rsidR="00ED3394">
        <w:t xml:space="preserve"> </w:t>
      </w:r>
      <w:r w:rsidR="000A2104">
        <w:t>Kapitoly první úrovně mohou začínat na nové stránce.</w:t>
      </w:r>
      <w:r w:rsidR="001B4A70">
        <w:t xml:space="preserve"> To je zajištěno vložením konce oddílu před každý nadpis nejvyšší úrovně </w:t>
      </w:r>
      <w:r w:rsidR="00D27B21">
        <w:t>(</w:t>
      </w:r>
      <w:r w:rsidR="001B4A70">
        <w:rPr>
          <w:rStyle w:val="FMVEZvraznnKlvesovzkratkanebomenu"/>
        </w:rPr>
        <w:t xml:space="preserve">ROZLOŽENÍ STRÁNKY – </w:t>
      </w:r>
      <w:r w:rsidR="00D27B21">
        <w:rPr>
          <w:rStyle w:val="FMVEZvraznnKlvesovzkratkanebomenu"/>
        </w:rPr>
        <w:t>Konce</w:t>
      </w:r>
      <w:r w:rsidR="001B4A70">
        <w:rPr>
          <w:rStyle w:val="FMVEZvraznnKlvesovzkratkanebomenu"/>
        </w:rPr>
        <w:t xml:space="preserve"> – </w:t>
      </w:r>
      <w:r w:rsidR="00D27B21">
        <w:rPr>
          <w:rStyle w:val="FMVEZvraznnKlvesovzkratkanebomenu"/>
        </w:rPr>
        <w:t>Konce oddílů – Další stránka</w:t>
      </w:r>
      <w:r w:rsidR="00D27B21">
        <w:t xml:space="preserve">). </w:t>
      </w:r>
      <w:r w:rsidR="00715520">
        <w:t>Kapitoly „Úvod“, „Závěr“, „Seznam literatury“ práce obsahuje vždy a tyto se nečíslují. Obsahuje-li práce část „Přílohy“, tato se opět nečísluje</w:t>
      </w:r>
      <w:r w:rsidR="00382AAA">
        <w:t xml:space="preserve"> (strany části „Přílohy“ se ale číslují průběžně, tj. čísla stran pokračují z předchozích částí a nezačínají opět jedničkou)</w:t>
      </w:r>
      <w:r w:rsidR="00715520">
        <w:t>.</w:t>
      </w:r>
    </w:p>
    <w:p w14:paraId="1B2D2436" w14:textId="77777777" w:rsidR="00273D90" w:rsidRDefault="00273D90" w:rsidP="00EB17F2">
      <w:pPr>
        <w:pStyle w:val="FMVENadpis2slovan"/>
      </w:pPr>
      <w:bookmarkStart w:id="8" w:name="_Toc419177238"/>
      <w:r>
        <w:t>Seznamy</w:t>
      </w:r>
      <w:bookmarkEnd w:id="8"/>
    </w:p>
    <w:p w14:paraId="6E299597" w14:textId="77777777" w:rsidR="008E37FC" w:rsidRDefault="00D954E7" w:rsidP="008E37FC">
      <w:pPr>
        <w:pStyle w:val="FMVENormlnZanadpisemiobjektem"/>
      </w:pPr>
      <w:r>
        <w:t xml:space="preserve">Pro tvorbu řazených i neřazených seznamů platí, že jejich značení (odrážka) je stejného typu napříč celým dokumentem. Nelze doporučit využívání víceúrovňových </w:t>
      </w:r>
      <w:r>
        <w:lastRenderedPageBreak/>
        <w:t>seznamů</w:t>
      </w:r>
      <w:r w:rsidR="007D5339">
        <w:t>. V této šabloně jsou za účelem vytváření seznamů vytvořeny předdefinované styly</w:t>
      </w:r>
      <w:r w:rsidR="00E45F2B">
        <w:t xml:space="preserve"> </w:t>
      </w:r>
      <w:r w:rsidR="007D5339" w:rsidRPr="007D5339">
        <w:rPr>
          <w:rStyle w:val="FMVEZvraznnKlvesovzkratkanebomenu"/>
        </w:rPr>
        <w:t>FM VŠE: Odrážky úrovně 1</w:t>
      </w:r>
      <w:r w:rsidR="00D1172D">
        <w:rPr>
          <w:rStyle w:val="FMVEZvraznnKlvesovzkratkanebomenu"/>
        </w:rPr>
        <w:t xml:space="preserve"> </w:t>
      </w:r>
      <w:r w:rsidR="00D1172D" w:rsidRPr="00D52447">
        <w:t>a</w:t>
      </w:r>
      <w:r w:rsidR="00E45F2B">
        <w:rPr>
          <w:rStyle w:val="FMVEZvraznnKlvesovzkratkanebomenu"/>
        </w:rPr>
        <w:t xml:space="preserve"> </w:t>
      </w:r>
      <w:r w:rsidR="00D1172D" w:rsidRPr="00D1172D">
        <w:rPr>
          <w:rStyle w:val="FMVEZvraznnKlvesovzkratkanebomenu"/>
        </w:rPr>
        <w:t>FM VŠE: Číslované odrážky úrovně 1</w:t>
      </w:r>
      <w:r w:rsidR="00A956A1" w:rsidRPr="00531C56">
        <w:rPr>
          <w:rStyle w:val="Znakapoznpodarou"/>
        </w:rPr>
        <w:footnoteReference w:id="2"/>
      </w:r>
      <w:r w:rsidR="00685C93">
        <w:rPr>
          <w:rStyle w:val="FMVEZvraznnKlvesovzkratkanebomenu"/>
        </w:rPr>
        <w:t>.</w:t>
      </w:r>
      <w:r w:rsidR="00D52447" w:rsidRPr="00D52447">
        <w:rPr>
          <w:rStyle w:val="FMVEZvraznnKlvesovzkratkanebomenu"/>
          <w:smallCaps w:val="0"/>
        </w:rPr>
        <w:t xml:space="preserve"> </w:t>
      </w:r>
      <w:r w:rsidR="00D52447" w:rsidRPr="00D52447">
        <w:t>Samostatná</w:t>
      </w:r>
      <w:r w:rsidR="00D52447">
        <w:t xml:space="preserve"> kapitola (jakékoliv úrovně) nikdy není tvořena jen samotným výčtem (ať již číslovaným či nečíslovaným)</w:t>
      </w:r>
      <w:r w:rsidR="00832B9D">
        <w:t>!</w:t>
      </w:r>
      <w:r w:rsidR="00D52447">
        <w:t xml:space="preserve"> </w:t>
      </w:r>
      <w:r w:rsidR="008E37FC">
        <w:t>Formální požadavky psaní výčtů lze nalézt v </w:t>
      </w:r>
      <w:hyperlink r:id="rId21" w:history="1">
        <w:r w:rsidR="008E37FC">
          <w:rPr>
            <w:rStyle w:val="Hypertextovodkaz"/>
          </w:rPr>
          <w:t>jazykové příručce UJC</w:t>
        </w:r>
      </w:hyperlink>
      <w:r w:rsidR="008E37FC">
        <w:t>.</w:t>
      </w:r>
    </w:p>
    <w:p w14:paraId="10B68B83" w14:textId="77777777" w:rsidR="00273D90" w:rsidRDefault="009E5612" w:rsidP="004F0A1C">
      <w:pPr>
        <w:pStyle w:val="FMVENadpis2slovan"/>
      </w:pPr>
      <w:bookmarkStart w:id="9" w:name="_Toc419177239"/>
      <w:r w:rsidRPr="002062AE">
        <w:t>Poznámky</w:t>
      </w:r>
      <w:r>
        <w:t xml:space="preserve"> pod čarou</w:t>
      </w:r>
      <w:bookmarkEnd w:id="9"/>
    </w:p>
    <w:p w14:paraId="4612CE12" w14:textId="77777777" w:rsidR="00065FE2" w:rsidRDefault="0049057A" w:rsidP="0049057A">
      <w:pPr>
        <w:pStyle w:val="FMVENormlnZanadpisemiobjektem"/>
      </w:pPr>
      <w:r>
        <w:t>Poznámka pod čarou je hojně a většinou nesprávně využívaný způsob, jak upřesnit informaci uvedenou v běžném textu nebo ji zasadit do širšího kontextu.</w:t>
      </w:r>
      <w:r w:rsidR="002062AE">
        <w:t xml:space="preserve"> Tvoří ji vždy</w:t>
      </w:r>
      <w:r w:rsidR="00065FE2">
        <w:t>:</w:t>
      </w:r>
    </w:p>
    <w:p w14:paraId="5A786C31" w14:textId="77777777" w:rsidR="00E23B0C" w:rsidRDefault="002062AE" w:rsidP="00065FE2">
      <w:pPr>
        <w:pStyle w:val="FMVEOdrkyrovn1"/>
      </w:pPr>
      <w:r w:rsidRPr="002062AE">
        <w:rPr>
          <w:rStyle w:val="FMVEZvraznnKurzva"/>
        </w:rPr>
        <w:t>odkaz na poznámku pod čarou</w:t>
      </w:r>
      <w:r>
        <w:t xml:space="preserve">, který je formátován jako horní index a většinou je číslován průběžně v celém dokumentu, nebo alespoň v celé kapitole </w:t>
      </w:r>
      <w:r w:rsidR="003B456B">
        <w:t>(a</w:t>
      </w:r>
      <w:r w:rsidR="00065FE2">
        <w:t> </w:t>
      </w:r>
      <w:r w:rsidR="003B456B">
        <w:t>v</w:t>
      </w:r>
      <w:r w:rsidR="00065FE2">
        <w:t> </w:t>
      </w:r>
      <w:r w:rsidR="003B456B">
        <w:t>následující kapitole jsou poznámky pod čarou opět číslovány od jedničky)</w:t>
      </w:r>
      <w:r w:rsidR="00E23B0C" w:rsidRPr="00531C56">
        <w:rPr>
          <w:rStyle w:val="Znakapoznpodarou"/>
        </w:rPr>
        <w:footnoteReference w:id="3"/>
      </w:r>
      <w:r w:rsidR="00E23B0C">
        <w:t xml:space="preserve">, </w:t>
      </w:r>
    </w:p>
    <w:p w14:paraId="58DB83F8" w14:textId="77777777" w:rsidR="002062AE" w:rsidRDefault="002062AE" w:rsidP="00065FE2">
      <w:pPr>
        <w:pStyle w:val="FMVEOdrkyrovn1"/>
      </w:pPr>
      <w:r>
        <w:t xml:space="preserve">samotný </w:t>
      </w:r>
      <w:r w:rsidRPr="002062AE">
        <w:rPr>
          <w:rStyle w:val="FMVEZvraznnKurzva"/>
        </w:rPr>
        <w:t>text poznámky pod čarou</w:t>
      </w:r>
      <w:r>
        <w:t>.</w:t>
      </w:r>
    </w:p>
    <w:p w14:paraId="786297B5" w14:textId="77777777" w:rsidR="0049057A" w:rsidRDefault="002062AE" w:rsidP="00E45F2B">
      <w:pPr>
        <w:pStyle w:val="FMVENormlnZanadpisemiobjektem"/>
      </w:pPr>
      <w:r>
        <w:t>Text poznámky pod čarou pak může být v zásadě umisťován na třech různých místech v dokumentu:</w:t>
      </w:r>
    </w:p>
    <w:p w14:paraId="7962FA0E" w14:textId="77777777" w:rsidR="002062AE" w:rsidRDefault="002062AE" w:rsidP="002062AE">
      <w:pPr>
        <w:pStyle w:val="FMVEOdrkyrovn1"/>
      </w:pPr>
      <w:r>
        <w:t>na konci stránky, na které se odkaz na poznámku pod čarou nachází; v případě, že je tato poznámka příliš dlouhá, nebo je-li na stránce větší množství poznámek pod čarou, může být poznámka uložena i na následující stránce,</w:t>
      </w:r>
    </w:p>
    <w:p w14:paraId="651FDC4D" w14:textId="77777777" w:rsidR="002062AE" w:rsidRDefault="002062AE" w:rsidP="002062AE">
      <w:pPr>
        <w:pStyle w:val="FMVEOdrkyrovn1"/>
      </w:pPr>
      <w:r>
        <w:t>na konci kapitoly,</w:t>
      </w:r>
    </w:p>
    <w:p w14:paraId="1253617F" w14:textId="77777777" w:rsidR="002062AE" w:rsidRDefault="002062AE" w:rsidP="002062AE">
      <w:pPr>
        <w:pStyle w:val="FMVEOdrkyrovn1"/>
      </w:pPr>
      <w:r>
        <w:t>na konci celého dokumentu (kvalifikační práce).</w:t>
      </w:r>
      <w:r w:rsidR="003B456B" w:rsidRPr="00531C56">
        <w:rPr>
          <w:rStyle w:val="Znakapoznpodarou"/>
        </w:rPr>
        <w:footnoteReference w:id="4"/>
      </w:r>
    </w:p>
    <w:p w14:paraId="23D011B7" w14:textId="77777777" w:rsidR="004D4874" w:rsidRPr="004D4874" w:rsidRDefault="0049057A" w:rsidP="00774268">
      <w:pPr>
        <w:pStyle w:val="FMVENormlnZanadpisemiobjektem"/>
      </w:pPr>
      <w:r>
        <w:t>Někteří autoři s oblibou vkládají do poznámek pod čarou odkazy na zdroje, ze kterých čerpají</w:t>
      </w:r>
      <w:r w:rsidR="002062AE">
        <w:t xml:space="preserve">; to je však zcela zásadní nepochopení této funkce. </w:t>
      </w:r>
      <w:r w:rsidR="002062AE" w:rsidRPr="007870AB">
        <w:t>Podrobnosti o</w:t>
      </w:r>
      <w:r w:rsidR="0025115A" w:rsidRPr="007870AB">
        <w:t> </w:t>
      </w:r>
      <w:r w:rsidR="002062AE" w:rsidRPr="007870AB">
        <w:t>správném způsobu odkazování na zdroje naleznete v</w:t>
      </w:r>
      <w:r w:rsidR="004077FE">
        <w:t> </w:t>
      </w:r>
      <w:r w:rsidR="002062AE" w:rsidRPr="007870AB">
        <w:t>kapitole</w:t>
      </w:r>
      <w:r w:rsidR="004077FE">
        <w:t xml:space="preserve"> </w:t>
      </w:r>
      <w:r w:rsidR="004077FE">
        <w:fldChar w:fldCharType="begin"/>
      </w:r>
      <w:r w:rsidR="004077FE">
        <w:instrText xml:space="preserve"> REF _Ref397896475 \r \h </w:instrText>
      </w:r>
      <w:r w:rsidR="004077FE">
        <w:fldChar w:fldCharType="separate"/>
      </w:r>
      <w:r w:rsidR="00D0032C">
        <w:t>4</w:t>
      </w:r>
      <w:r w:rsidR="004077FE">
        <w:fldChar w:fldCharType="end"/>
      </w:r>
      <w:r w:rsidR="002062AE" w:rsidRPr="007870AB">
        <w:t>, obecně však platí, že tyto odkazy nikdy v poznámce pod čarou nebudou.</w:t>
      </w:r>
      <w:r w:rsidR="000119AC">
        <w:t xml:space="preserve"> </w:t>
      </w:r>
      <w:r w:rsidR="009772D0">
        <w:t xml:space="preserve">Pro vložení poznámky pod čarou použijte </w:t>
      </w:r>
      <w:r w:rsidR="00C343B8">
        <w:t>funkce z menu</w:t>
      </w:r>
      <w:r w:rsidR="004D4874">
        <w:t xml:space="preserve"> </w:t>
      </w:r>
      <w:r w:rsidR="004D4874">
        <w:rPr>
          <w:rStyle w:val="FMVEZvraznnKlvesovzkratkanebomenu"/>
        </w:rPr>
        <w:t>REFERENCE – Poznámky pod čarou – Vložit pozn. pod čarou</w:t>
      </w:r>
      <w:r w:rsidR="00C343B8">
        <w:rPr>
          <w:rStyle w:val="FMVEZvraznnKlvesovzkratkanebomenu"/>
        </w:rPr>
        <w:t>.</w:t>
      </w:r>
      <w:r w:rsidR="004D4874">
        <w:t xml:space="preserve"> </w:t>
      </w:r>
    </w:p>
    <w:p w14:paraId="00446563" w14:textId="77777777" w:rsidR="002062AE" w:rsidRPr="002062AE" w:rsidRDefault="002062AE" w:rsidP="002062AE">
      <w:pPr>
        <w:pStyle w:val="FMVENormlnZanadpisemiobjektem"/>
      </w:pPr>
    </w:p>
    <w:p w14:paraId="5AF23A84" w14:textId="77777777" w:rsidR="0049057A" w:rsidRPr="00267B6A" w:rsidRDefault="0049057A" w:rsidP="00DC437A">
      <w:pPr>
        <w:pStyle w:val="FMVENadpis3slovan"/>
        <w:sectPr w:rsidR="0049057A" w:rsidRPr="00267B6A" w:rsidSect="00533905">
          <w:headerReference w:type="even" r:id="rId22"/>
          <w:footerReference w:type="default" r:id="rId23"/>
          <w:type w:val="oddPage"/>
          <w:pgSz w:w="11906" w:h="16838" w:code="9"/>
          <w:pgMar w:top="1701" w:right="1985" w:bottom="1985" w:left="1418" w:header="709" w:footer="1134" w:gutter="284"/>
          <w:cols w:space="708"/>
          <w:docGrid w:linePitch="360"/>
        </w:sectPr>
      </w:pPr>
    </w:p>
    <w:p w14:paraId="19BBB299" w14:textId="77777777" w:rsidR="00C16D4E" w:rsidRDefault="00C16D4E" w:rsidP="002A1367">
      <w:pPr>
        <w:pStyle w:val="FMVENadpis1slovan"/>
      </w:pPr>
      <w:bookmarkStart w:id="10" w:name="_Toc419177240"/>
      <w:r w:rsidRPr="00EB17F2">
        <w:lastRenderedPageBreak/>
        <w:t>Tabulky</w:t>
      </w:r>
      <w:bookmarkEnd w:id="10"/>
    </w:p>
    <w:p w14:paraId="50BF54DF" w14:textId="77777777" w:rsidR="00F96EE4" w:rsidRPr="00263A3A" w:rsidRDefault="00F96EE4" w:rsidP="00F96EE4">
      <w:pPr>
        <w:pStyle w:val="FMVENormlnZanadpisemiobjektem"/>
      </w:pPr>
      <w:r w:rsidRPr="00263A3A">
        <w:t>Hlavním účelem tabulek v </w:t>
      </w:r>
      <w:r w:rsidR="00263A3A" w:rsidRPr="00263A3A">
        <w:t>textu</w:t>
      </w:r>
      <w:r w:rsidRPr="00263A3A">
        <w:t xml:space="preserve"> je podat </w:t>
      </w:r>
      <w:r w:rsidR="00263A3A" w:rsidRPr="00263A3A">
        <w:t>nějakou strukturovanou (</w:t>
      </w:r>
      <w:r w:rsidR="00964B5B">
        <w:t xml:space="preserve">nejčastěji </w:t>
      </w:r>
      <w:r w:rsidR="00263A3A" w:rsidRPr="00263A3A">
        <w:t xml:space="preserve">dvourozměrnou) informaci </w:t>
      </w:r>
      <w:r w:rsidRPr="00263A3A">
        <w:t>úspornou formou, srozumitelně a na první pohled přehledně</w:t>
      </w:r>
      <w:r w:rsidR="00263A3A" w:rsidRPr="00263A3A">
        <w:t>. Tabulka musí upoutat i vizuálně, nesmí však odvádět pozornost od textu.</w:t>
      </w:r>
    </w:p>
    <w:p w14:paraId="5727DF2E" w14:textId="77777777" w:rsidR="00F96EE4" w:rsidRPr="00263A3A" w:rsidRDefault="00F96EE4" w:rsidP="00F96EE4">
      <w:pPr>
        <w:pStyle w:val="FMVENadpis2slovan"/>
      </w:pPr>
      <w:bookmarkStart w:id="11" w:name="_Toc419177241"/>
      <w:r w:rsidRPr="00263A3A">
        <w:t>Vkládání a formátování tabulek</w:t>
      </w:r>
      <w:bookmarkEnd w:id="11"/>
    </w:p>
    <w:p w14:paraId="2FA9BE54" w14:textId="77777777" w:rsidR="001D34FE" w:rsidRDefault="009C2C22" w:rsidP="001D34FE">
      <w:pPr>
        <w:pStyle w:val="FMVENormlnZanadpisemiobjektem"/>
      </w:pPr>
      <w:r>
        <w:t xml:space="preserve">Pro formátování tabulek v textu používejte zásadně kombinaci dvou stylů: tabulkového stylu </w:t>
      </w:r>
      <w:r w:rsidRPr="009C2C22">
        <w:rPr>
          <w:rStyle w:val="FMVEZvraznnKlvesovzkratkanebomenu"/>
        </w:rPr>
        <w:t>FM VŠE: Tabulka 1</w:t>
      </w:r>
      <w:r>
        <w:t xml:space="preserve"> a odstavcového stylu </w:t>
      </w:r>
      <w:r w:rsidRPr="009C2C22">
        <w:rPr>
          <w:rStyle w:val="FMVEZvraznnKlvesovzkratkanebomenu"/>
        </w:rPr>
        <w:t>FM VŠE: Text tabulky</w:t>
      </w:r>
      <w:r>
        <w:t>.</w:t>
      </w:r>
    </w:p>
    <w:p w14:paraId="1DF77575" w14:textId="77777777" w:rsidR="009C2C22" w:rsidRPr="009C2C22" w:rsidRDefault="009C2C22" w:rsidP="009C2C22">
      <w:pPr>
        <w:pStyle w:val="FMVENormln"/>
      </w:pPr>
      <w:r>
        <w:t xml:space="preserve">Po vložení tabulky tedy přejděte do menu </w:t>
      </w:r>
      <w:r w:rsidRPr="009C2C22">
        <w:rPr>
          <w:rStyle w:val="FMVEZvraznnKlvesovzkratkanebomenu"/>
        </w:rPr>
        <w:t>Nástroje tabulky – Návrh – Styly tabulky</w:t>
      </w:r>
      <w:r>
        <w:t xml:space="preserve"> a z galerie </w:t>
      </w:r>
      <w:r w:rsidR="001D34FE">
        <w:t xml:space="preserve">zvolte první zmíněný styl </w:t>
      </w:r>
      <w:r w:rsidR="001D34FE" w:rsidRPr="009C2C22">
        <w:rPr>
          <w:rStyle w:val="FMVEZvraznnKlvesovzkratkanebomenu"/>
        </w:rPr>
        <w:t>FM VŠE: Tabulka 1</w:t>
      </w:r>
      <w:r w:rsidR="001D34FE">
        <w:t xml:space="preserve"> (měl by být na začátku galerie). Následně celou tabulku označte a aplikujte odstavcový styl </w:t>
      </w:r>
      <w:r w:rsidR="001D34FE" w:rsidRPr="009C2C22">
        <w:rPr>
          <w:rStyle w:val="FMVEZvraznnKlvesovzkratkanebomenu"/>
        </w:rPr>
        <w:t>FM VŠE: Text tabulky</w:t>
      </w:r>
      <w:r w:rsidR="00A85F4C">
        <w:t xml:space="preserve"> – tím zajistíte formátování textu v jednotlivých buňkách.</w:t>
      </w:r>
    </w:p>
    <w:p w14:paraId="3961D448" w14:textId="77777777" w:rsidR="00D34BCA" w:rsidRDefault="00D34BCA" w:rsidP="00A62EEC">
      <w:pPr>
        <w:pStyle w:val="Titulek"/>
      </w:pPr>
      <w:bookmarkStart w:id="12" w:name="_Ref303446002"/>
      <w:bookmarkStart w:id="13" w:name="_Ref303446082"/>
      <w:r>
        <w:t xml:space="preserve">Tabulka </w:t>
      </w:r>
      <w:bookmarkStart w:id="14" w:name="TabulkaFyzikalniJednotky"/>
      <w:r>
        <w:fldChar w:fldCharType="begin"/>
      </w:r>
      <w:r>
        <w:instrText xml:space="preserve"> SEQ Tabulka \* ARABIC </w:instrText>
      </w:r>
      <w:r>
        <w:fldChar w:fldCharType="separate"/>
      </w:r>
      <w:r w:rsidR="00D0032C">
        <w:rPr>
          <w:noProof/>
        </w:rPr>
        <w:t>1</w:t>
      </w:r>
      <w:r>
        <w:fldChar w:fldCharType="end"/>
      </w:r>
      <w:bookmarkEnd w:id="12"/>
      <w:bookmarkEnd w:id="14"/>
      <w:r>
        <w:t xml:space="preserve"> </w:t>
      </w:r>
      <w:bookmarkStart w:id="15" w:name="_Ref303446080"/>
      <w:r>
        <w:t>– Vybrané fyzikální jednotky</w:t>
      </w:r>
      <w:bookmarkEnd w:id="13"/>
      <w:bookmarkEnd w:id="15"/>
    </w:p>
    <w:tbl>
      <w:tblPr>
        <w:tblStyle w:val="FMVETabulka1"/>
        <w:tblW w:w="0" w:type="auto"/>
        <w:tblLook w:val="0420" w:firstRow="1" w:lastRow="0" w:firstColumn="0" w:lastColumn="0" w:noHBand="0" w:noVBand="1"/>
      </w:tblPr>
      <w:tblGrid>
        <w:gridCol w:w="2067"/>
        <w:gridCol w:w="2056"/>
        <w:gridCol w:w="2056"/>
      </w:tblGrid>
      <w:tr w:rsidR="00A85F4C" w14:paraId="7E6E385F" w14:textId="77777777" w:rsidTr="00254CD7">
        <w:trPr>
          <w:cnfStyle w:val="100000000000" w:firstRow="1" w:lastRow="0" w:firstColumn="0" w:lastColumn="0" w:oddVBand="0" w:evenVBand="0" w:oddHBand="0" w:evenHBand="0" w:firstRowFirstColumn="0" w:firstRowLastColumn="0" w:lastRowFirstColumn="0" w:lastRowLastColumn="0"/>
        </w:trPr>
        <w:tc>
          <w:tcPr>
            <w:tcW w:w="2067" w:type="dxa"/>
          </w:tcPr>
          <w:p w14:paraId="7919B2A2" w14:textId="77777777" w:rsidR="00A85F4C" w:rsidRPr="00655F44" w:rsidRDefault="005A220C" w:rsidP="005A220C">
            <w:pPr>
              <w:pStyle w:val="FMVETexttabulky"/>
            </w:pPr>
            <w:r>
              <w:t>Veličina</w:t>
            </w:r>
          </w:p>
        </w:tc>
        <w:tc>
          <w:tcPr>
            <w:tcW w:w="2056" w:type="dxa"/>
          </w:tcPr>
          <w:p w14:paraId="69E6E0F1" w14:textId="77777777" w:rsidR="00A85F4C" w:rsidRPr="00655F44" w:rsidRDefault="005A220C" w:rsidP="00254CD7">
            <w:pPr>
              <w:pStyle w:val="FMVETexttabulky"/>
              <w:jc w:val="center"/>
            </w:pPr>
            <w:r>
              <w:t>Název jednotky</w:t>
            </w:r>
          </w:p>
        </w:tc>
        <w:tc>
          <w:tcPr>
            <w:tcW w:w="2056" w:type="dxa"/>
          </w:tcPr>
          <w:p w14:paraId="59507390" w14:textId="77777777" w:rsidR="00A85F4C" w:rsidRPr="00655F44" w:rsidRDefault="005A220C" w:rsidP="00254CD7">
            <w:pPr>
              <w:pStyle w:val="FMVETexttabulky"/>
              <w:jc w:val="center"/>
            </w:pPr>
            <w:r>
              <w:t>Značka</w:t>
            </w:r>
          </w:p>
        </w:tc>
      </w:tr>
      <w:tr w:rsidR="005A220C" w14:paraId="1B5AFB4C" w14:textId="77777777" w:rsidTr="00254CD7">
        <w:trPr>
          <w:cnfStyle w:val="000000100000" w:firstRow="0" w:lastRow="0" w:firstColumn="0" w:lastColumn="0" w:oddVBand="0" w:evenVBand="0" w:oddHBand="1" w:evenHBand="0" w:firstRowFirstColumn="0" w:firstRowLastColumn="0" w:lastRowFirstColumn="0" w:lastRowLastColumn="0"/>
        </w:trPr>
        <w:tc>
          <w:tcPr>
            <w:tcW w:w="2067" w:type="dxa"/>
          </w:tcPr>
          <w:p w14:paraId="65758547" w14:textId="77777777" w:rsidR="005A220C" w:rsidRPr="00A94CBA" w:rsidRDefault="00254CD7" w:rsidP="005A220C">
            <w:pPr>
              <w:pStyle w:val="FMVETexttabulky"/>
            </w:pPr>
            <w:r>
              <w:t>d</w:t>
            </w:r>
            <w:r w:rsidR="005A220C" w:rsidRPr="00A94CBA">
              <w:t>élka</w:t>
            </w:r>
          </w:p>
        </w:tc>
        <w:tc>
          <w:tcPr>
            <w:tcW w:w="2056" w:type="dxa"/>
          </w:tcPr>
          <w:p w14:paraId="6886DCDE" w14:textId="77777777" w:rsidR="005A220C" w:rsidRPr="00A94CBA" w:rsidRDefault="005A220C" w:rsidP="00254CD7">
            <w:pPr>
              <w:pStyle w:val="FMVETexttabulky"/>
              <w:jc w:val="center"/>
            </w:pPr>
            <w:r w:rsidRPr="00A94CBA">
              <w:t>metr</w:t>
            </w:r>
          </w:p>
        </w:tc>
        <w:tc>
          <w:tcPr>
            <w:tcW w:w="2056" w:type="dxa"/>
          </w:tcPr>
          <w:p w14:paraId="18D415F4" w14:textId="77777777" w:rsidR="005A220C" w:rsidRPr="00A94CBA" w:rsidRDefault="005A220C" w:rsidP="00254CD7">
            <w:pPr>
              <w:pStyle w:val="FMVETexttabulky"/>
              <w:jc w:val="center"/>
            </w:pPr>
            <w:r w:rsidRPr="00A94CBA">
              <w:t>m</w:t>
            </w:r>
          </w:p>
        </w:tc>
      </w:tr>
      <w:tr w:rsidR="005A220C" w14:paraId="3471736A" w14:textId="77777777" w:rsidTr="00254CD7">
        <w:tc>
          <w:tcPr>
            <w:tcW w:w="2067" w:type="dxa"/>
          </w:tcPr>
          <w:p w14:paraId="0C675B4B" w14:textId="77777777" w:rsidR="005A220C" w:rsidRPr="00A94CBA" w:rsidRDefault="005A220C" w:rsidP="005A220C">
            <w:pPr>
              <w:pStyle w:val="FMVETexttabulky"/>
            </w:pPr>
            <w:r w:rsidRPr="00A94CBA">
              <w:t>hmotnost</w:t>
            </w:r>
          </w:p>
        </w:tc>
        <w:tc>
          <w:tcPr>
            <w:tcW w:w="2056" w:type="dxa"/>
          </w:tcPr>
          <w:p w14:paraId="74260710" w14:textId="77777777" w:rsidR="005A220C" w:rsidRPr="00A94CBA" w:rsidRDefault="005A220C" w:rsidP="00254CD7">
            <w:pPr>
              <w:pStyle w:val="FMVETexttabulky"/>
              <w:jc w:val="center"/>
            </w:pPr>
            <w:r w:rsidRPr="00A94CBA">
              <w:t>kilogram</w:t>
            </w:r>
          </w:p>
        </w:tc>
        <w:tc>
          <w:tcPr>
            <w:tcW w:w="2056" w:type="dxa"/>
          </w:tcPr>
          <w:p w14:paraId="71E9E134" w14:textId="77777777" w:rsidR="005A220C" w:rsidRPr="00A94CBA" w:rsidRDefault="005A220C" w:rsidP="00254CD7">
            <w:pPr>
              <w:pStyle w:val="FMVETexttabulky"/>
              <w:jc w:val="center"/>
            </w:pPr>
            <w:r w:rsidRPr="00A94CBA">
              <w:t>kg</w:t>
            </w:r>
          </w:p>
        </w:tc>
      </w:tr>
      <w:tr w:rsidR="005A220C" w14:paraId="4BAFF078" w14:textId="77777777" w:rsidTr="00254CD7">
        <w:trPr>
          <w:cnfStyle w:val="000000100000" w:firstRow="0" w:lastRow="0" w:firstColumn="0" w:lastColumn="0" w:oddVBand="0" w:evenVBand="0" w:oddHBand="1" w:evenHBand="0" w:firstRowFirstColumn="0" w:firstRowLastColumn="0" w:lastRowFirstColumn="0" w:lastRowLastColumn="0"/>
        </w:trPr>
        <w:tc>
          <w:tcPr>
            <w:tcW w:w="2067" w:type="dxa"/>
          </w:tcPr>
          <w:p w14:paraId="7F657628" w14:textId="77777777" w:rsidR="005A220C" w:rsidRPr="00A94CBA" w:rsidRDefault="005A220C" w:rsidP="005A220C">
            <w:pPr>
              <w:pStyle w:val="FMVETexttabulky"/>
            </w:pPr>
            <w:r w:rsidRPr="00A94CBA">
              <w:t>čas</w:t>
            </w:r>
          </w:p>
        </w:tc>
        <w:tc>
          <w:tcPr>
            <w:tcW w:w="2056" w:type="dxa"/>
          </w:tcPr>
          <w:p w14:paraId="7272D5C3" w14:textId="77777777" w:rsidR="005A220C" w:rsidRPr="00A94CBA" w:rsidRDefault="005A220C" w:rsidP="00254CD7">
            <w:pPr>
              <w:pStyle w:val="FMVETexttabulky"/>
              <w:jc w:val="center"/>
            </w:pPr>
            <w:r w:rsidRPr="00A94CBA">
              <w:t>sekunda</w:t>
            </w:r>
            <w:r w:rsidR="005E2F11">
              <w:t>*</w:t>
            </w:r>
          </w:p>
        </w:tc>
        <w:tc>
          <w:tcPr>
            <w:tcW w:w="2056" w:type="dxa"/>
          </w:tcPr>
          <w:p w14:paraId="3A7F9626" w14:textId="77777777" w:rsidR="005A220C" w:rsidRPr="00A94CBA" w:rsidRDefault="005A220C" w:rsidP="00254CD7">
            <w:pPr>
              <w:pStyle w:val="FMVETexttabulky"/>
              <w:jc w:val="center"/>
            </w:pPr>
            <w:r w:rsidRPr="00A94CBA">
              <w:t>s</w:t>
            </w:r>
          </w:p>
        </w:tc>
      </w:tr>
      <w:tr w:rsidR="005A220C" w14:paraId="0AF2E56D" w14:textId="77777777" w:rsidTr="00254CD7">
        <w:tc>
          <w:tcPr>
            <w:tcW w:w="2067" w:type="dxa"/>
          </w:tcPr>
          <w:p w14:paraId="37A8FC11" w14:textId="77777777" w:rsidR="005A220C" w:rsidRPr="00A94CBA" w:rsidRDefault="005A220C" w:rsidP="005A220C">
            <w:pPr>
              <w:pStyle w:val="FMVETexttabulky"/>
            </w:pPr>
            <w:r w:rsidRPr="00A94CBA">
              <w:t>elektrický proud</w:t>
            </w:r>
          </w:p>
        </w:tc>
        <w:tc>
          <w:tcPr>
            <w:tcW w:w="2056" w:type="dxa"/>
          </w:tcPr>
          <w:p w14:paraId="68DAF529" w14:textId="77777777" w:rsidR="005A220C" w:rsidRPr="00A94CBA" w:rsidRDefault="005A220C" w:rsidP="00254CD7">
            <w:pPr>
              <w:pStyle w:val="FMVETexttabulky"/>
              <w:jc w:val="center"/>
            </w:pPr>
            <w:r w:rsidRPr="00A94CBA">
              <w:t>ampér</w:t>
            </w:r>
          </w:p>
        </w:tc>
        <w:tc>
          <w:tcPr>
            <w:tcW w:w="2056" w:type="dxa"/>
          </w:tcPr>
          <w:p w14:paraId="32FC0FB2" w14:textId="77777777" w:rsidR="005A220C" w:rsidRPr="00A94CBA" w:rsidRDefault="005A220C" w:rsidP="00254CD7">
            <w:pPr>
              <w:pStyle w:val="FMVETexttabulky"/>
              <w:jc w:val="center"/>
            </w:pPr>
            <w:r w:rsidRPr="00A94CBA">
              <w:t>A</w:t>
            </w:r>
          </w:p>
        </w:tc>
      </w:tr>
    </w:tbl>
    <w:p w14:paraId="23583E32" w14:textId="77777777" w:rsidR="00A62EEC" w:rsidRDefault="00A62EEC" w:rsidP="00A62EEC">
      <w:pPr>
        <w:pStyle w:val="FMVEZdrojtabulkyiobrzku"/>
      </w:pPr>
      <w:r>
        <w:t xml:space="preserve">Zdroj: </w:t>
      </w:r>
      <w:r w:rsidR="005E2F11" w:rsidRPr="005E2F11">
        <w:t>Užitečné fyzikální tabulky pro ZŠ a víceletá gymnázia</w:t>
      </w:r>
      <w:r w:rsidR="005E2F11">
        <w:t>.</w:t>
      </w:r>
    </w:p>
    <w:p w14:paraId="0B56D577" w14:textId="77777777" w:rsidR="004407F0" w:rsidRPr="004407F0" w:rsidRDefault="004407F0" w:rsidP="004407F0">
      <w:pPr>
        <w:pStyle w:val="FMVEPoznmkaktabulceiobrzku"/>
      </w:pPr>
      <w:r w:rsidRPr="004407F0">
        <w:t xml:space="preserve">Poznámka: </w:t>
      </w:r>
      <w:r w:rsidR="005E2F11">
        <w:t xml:space="preserve">* </w:t>
      </w:r>
      <w:r w:rsidR="002561A4">
        <w:t xml:space="preserve">často používaný </w:t>
      </w:r>
      <w:r w:rsidR="005E2F11">
        <w:t>pojem „vteřina“ je zcela nesprávný!</w:t>
      </w:r>
    </w:p>
    <w:p w14:paraId="1D47ECC8" w14:textId="77777777" w:rsidR="00F24CA6" w:rsidRDefault="00F24CA6" w:rsidP="00F24CA6">
      <w:pPr>
        <w:pStyle w:val="FMVENadpis2slovan"/>
      </w:pPr>
      <w:bookmarkStart w:id="16" w:name="_Ref304750411"/>
      <w:bookmarkStart w:id="17" w:name="_Toc419177242"/>
      <w:r>
        <w:t>Titulky</w:t>
      </w:r>
      <w:bookmarkEnd w:id="16"/>
      <w:r w:rsidR="00F626EC">
        <w:t xml:space="preserve"> tabulek</w:t>
      </w:r>
      <w:bookmarkEnd w:id="17"/>
    </w:p>
    <w:p w14:paraId="6B53711F" w14:textId="77777777" w:rsidR="00263A3A" w:rsidRDefault="00F24CA6" w:rsidP="00F24CA6">
      <w:pPr>
        <w:pStyle w:val="FMVENormlnZanadpisemiobjektem"/>
      </w:pPr>
      <w:r>
        <w:t xml:space="preserve">Každá tabulka musí být označena titulkem. Ten se umisťuje nad tabulku a pro jeho vložení použijte menu </w:t>
      </w:r>
      <w:r w:rsidRPr="00667C0E">
        <w:rPr>
          <w:rStyle w:val="FMVEZvraznnKlvesovzkratkanebomenu"/>
        </w:rPr>
        <w:t>Reference – Titulky – Vložit titulek</w:t>
      </w:r>
      <w:r>
        <w:t xml:space="preserve">, z nabídky typů titulků vyberte </w:t>
      </w:r>
      <w:r w:rsidRPr="00667C0E">
        <w:rPr>
          <w:rStyle w:val="FMVEZvraznnKlvesovzkratkanebomenu"/>
        </w:rPr>
        <w:t>Tabulka</w:t>
      </w:r>
      <w:r>
        <w:t>. Titulek bude automaticky číslovaný a musí být doplněný popisným textem s velkým počátečním písmenem.</w:t>
      </w:r>
    </w:p>
    <w:p w14:paraId="7B27A280" w14:textId="77777777" w:rsidR="00F24CA6" w:rsidRDefault="00F24CA6" w:rsidP="00263A3A">
      <w:pPr>
        <w:pStyle w:val="FMVENormln"/>
      </w:pPr>
      <w:r>
        <w:t xml:space="preserve">Titulek s číslem (ve Wordu </w:t>
      </w:r>
      <w:r w:rsidR="00263A3A">
        <w:t xml:space="preserve">je tato dvojice </w:t>
      </w:r>
      <w:r>
        <w:t>nazýv</w:t>
      </w:r>
      <w:r w:rsidR="00263A3A">
        <w:t xml:space="preserve">ána souhrnně jako </w:t>
      </w:r>
      <w:r w:rsidRPr="00EE50C1">
        <w:rPr>
          <w:rStyle w:val="FMVEZvraznnKurzva"/>
        </w:rPr>
        <w:t>návěští</w:t>
      </w:r>
      <w:r>
        <w:t xml:space="preserve">) </w:t>
      </w:r>
      <w:r w:rsidR="00263A3A">
        <w:t>musí být od následujícího popisku</w:t>
      </w:r>
      <w:r>
        <w:t xml:space="preserve"> </w:t>
      </w:r>
      <w:r w:rsidR="00263A3A">
        <w:t>oddělen</w:t>
      </w:r>
      <w:r>
        <w:t xml:space="preserve"> buď pomlčkou (klávesová zkratka </w:t>
      </w:r>
      <w:r w:rsidRPr="00667C0E">
        <w:rPr>
          <w:rStyle w:val="FMVEZvraznnKlvesovzkratkanebomenu"/>
        </w:rPr>
        <w:t xml:space="preserve">Ctrl + Numerické </w:t>
      </w:r>
      <w:r>
        <w:rPr>
          <w:rStyle w:val="FMVEZvraznnKlvesovzkratkanebomenu"/>
        </w:rPr>
        <w:t>-</w:t>
      </w:r>
      <w:r>
        <w:t xml:space="preserve"> nebo </w:t>
      </w:r>
      <w:r w:rsidRPr="00667C0E">
        <w:rPr>
          <w:rStyle w:val="FMVEZvraznnKlvesovzkratkanebomenu"/>
        </w:rPr>
        <w:t>Alt + 0150</w:t>
      </w:r>
      <w:r>
        <w:t xml:space="preserve">) </w:t>
      </w:r>
      <w:r w:rsidR="00263A3A">
        <w:t>nebo dvojtečkou, přičemž v celém textu je třeba důsledně používat jen jeden z těchto způsobů, v žádném případě se nesmějí míchat.</w:t>
      </w:r>
    </w:p>
    <w:p w14:paraId="3A920C99" w14:textId="77777777" w:rsidR="00263A3A" w:rsidRPr="00263A3A" w:rsidRDefault="00263A3A" w:rsidP="00263A3A">
      <w:pPr>
        <w:pStyle w:val="FMVENadpis3slovan"/>
      </w:pPr>
      <w:bookmarkStart w:id="18" w:name="_Toc419177243"/>
      <w:r>
        <w:t>Jednotky v titulcích nebo záhlaví sloupců</w:t>
      </w:r>
      <w:bookmarkEnd w:id="18"/>
    </w:p>
    <w:p w14:paraId="0FFA2C6A" w14:textId="54D68B4B" w:rsidR="00F96EE4" w:rsidRDefault="00F96EE4" w:rsidP="00263A3A">
      <w:pPr>
        <w:pStyle w:val="FMVENormlnZanadpisemiobjektem"/>
      </w:pPr>
      <w:r w:rsidRPr="00263A3A">
        <w:t>Součástí titulku tabulky může být – pokud tabulka obsahuje v tomto smyslu jednotná data – také uvedení jednotek. Příklad můžete vidět v </w:t>
      </w:r>
      <w:r w:rsidR="00D21688">
        <w:t>t</w:t>
      </w:r>
      <w:r w:rsidRPr="00263A3A">
        <w:t xml:space="preserve">abulce </w:t>
      </w:r>
      <w:r w:rsidRPr="00263A3A">
        <w:fldChar w:fldCharType="begin"/>
      </w:r>
      <w:r w:rsidRPr="00263A3A">
        <w:instrText xml:space="preserve"> REF TabulkaFormatovaniSloupcu \h </w:instrText>
      </w:r>
      <w:r w:rsidR="00263A3A">
        <w:instrText xml:space="preserve"> \* MERGEFORMAT </w:instrText>
      </w:r>
      <w:r w:rsidRPr="00263A3A">
        <w:fldChar w:fldCharType="separate"/>
      </w:r>
      <w:r w:rsidR="00D0032C">
        <w:rPr>
          <w:noProof/>
        </w:rPr>
        <w:t>2</w:t>
      </w:r>
      <w:r w:rsidRPr="00263A3A">
        <w:fldChar w:fldCharType="end"/>
      </w:r>
      <w:r w:rsidR="00263A3A">
        <w:t xml:space="preserve">, kde všechny buňky </w:t>
      </w:r>
      <w:r w:rsidR="00263A3A">
        <w:lastRenderedPageBreak/>
        <w:t>obsahující čísla mají stejnou jednotku. P</w:t>
      </w:r>
      <w:r w:rsidR="00263A3A" w:rsidRPr="00263A3A">
        <w:t xml:space="preserve">oužívat přitom můžete buď hranaté závorky – </w:t>
      </w:r>
      <w:r w:rsidR="00263A3A" w:rsidRPr="00605021">
        <w:rPr>
          <w:rStyle w:val="FMVEZvraznnKurzva"/>
          <w:i w:val="0"/>
        </w:rPr>
        <w:t>„Osevní plochy [ha]“</w:t>
      </w:r>
      <w:r w:rsidR="00263A3A" w:rsidRPr="00263A3A">
        <w:t xml:space="preserve"> – nebo závorku kulaté –</w:t>
      </w:r>
      <w:r w:rsidR="00263A3A">
        <w:t xml:space="preserve"> </w:t>
      </w:r>
      <w:r w:rsidR="00263A3A" w:rsidRPr="00605021">
        <w:t>„Osevní plochy (v ha)“</w:t>
      </w:r>
      <w:r w:rsidR="00263A3A">
        <w:t>. Vyberte si v rámci celé práce jen jeden z těchto dvou způsobů a nemíchejte je!</w:t>
      </w:r>
    </w:p>
    <w:p w14:paraId="0B86A864" w14:textId="3BB44285" w:rsidR="00263A3A" w:rsidRPr="00263A3A" w:rsidRDefault="00263A3A" w:rsidP="00F96EE4">
      <w:pPr>
        <w:pStyle w:val="FMVENormln"/>
      </w:pPr>
      <w:r>
        <w:t xml:space="preserve">Pokud by každý sloupec tabulky obsahoval různé jednotky, neuvádí se v titulku, ale v záhlaví sloupce; v případě stejné </w:t>
      </w:r>
      <w:r w:rsidR="00D21688">
        <w:t>t</w:t>
      </w:r>
      <w:r>
        <w:t xml:space="preserve">abulky </w:t>
      </w:r>
      <w:r>
        <w:rPr>
          <w:highlight w:val="yellow"/>
        </w:rPr>
        <w:fldChar w:fldCharType="begin"/>
      </w:r>
      <w:r>
        <w:instrText xml:space="preserve"> REF TabulkaFormatovaniSloupcu \h </w:instrText>
      </w:r>
      <w:r>
        <w:rPr>
          <w:highlight w:val="yellow"/>
        </w:rPr>
      </w:r>
      <w:r>
        <w:rPr>
          <w:highlight w:val="yellow"/>
        </w:rPr>
        <w:fldChar w:fldCharType="separate"/>
      </w:r>
      <w:r w:rsidR="00D0032C">
        <w:rPr>
          <w:noProof/>
        </w:rPr>
        <w:t>2</w:t>
      </w:r>
      <w:r>
        <w:rPr>
          <w:highlight w:val="yellow"/>
        </w:rPr>
        <w:fldChar w:fldCharType="end"/>
      </w:r>
      <w:r>
        <w:t xml:space="preserve"> by tak záhlaví každého ze sloupců vedle roku bylo uvedeno ještě </w:t>
      </w:r>
      <w:r w:rsidRPr="00605021">
        <w:t>„[ha]“</w:t>
      </w:r>
      <w:r>
        <w:t xml:space="preserve"> </w:t>
      </w:r>
      <w:r w:rsidRPr="00605021">
        <w:t>nebo „(v ha)“,</w:t>
      </w:r>
      <w:r>
        <w:t xml:space="preserve"> přičemž první způsob je preferovaný. Jednotky by nikdy neměly být uváděny v každé buňce zvlášť; tabulku to značně znepřehledňuje.</w:t>
      </w:r>
    </w:p>
    <w:p w14:paraId="47F6BB8D" w14:textId="77777777" w:rsidR="00F96EE4" w:rsidRPr="00F96EE4" w:rsidRDefault="00F96EE4" w:rsidP="00F96EE4">
      <w:pPr>
        <w:pStyle w:val="FMVENadpis2slovan"/>
      </w:pPr>
      <w:bookmarkStart w:id="19" w:name="_Ref304750541"/>
      <w:bookmarkStart w:id="20" w:name="_Ref397924111"/>
      <w:bookmarkStart w:id="21" w:name="_Toc419177244"/>
      <w:r>
        <w:t>Uvedení zdroje</w:t>
      </w:r>
      <w:bookmarkEnd w:id="19"/>
      <w:r w:rsidR="00F626EC">
        <w:t xml:space="preserve"> tabulek</w:t>
      </w:r>
      <w:bookmarkEnd w:id="20"/>
      <w:bookmarkEnd w:id="21"/>
    </w:p>
    <w:p w14:paraId="5F85E50A" w14:textId="77777777" w:rsidR="00633596" w:rsidRDefault="00920EFD" w:rsidP="00F96EE4">
      <w:pPr>
        <w:pStyle w:val="FMVENormlnZanadpisemiobjektem"/>
      </w:pPr>
      <w:r>
        <w:t>Pokud údaje v tabulce nejsou výsledkem vlastního výzkumu, musí být za tabulkou uveden zdroj</w:t>
      </w:r>
      <w:r w:rsidR="009F2B73">
        <w:t xml:space="preserve"> (pramen)</w:t>
      </w:r>
      <w:r>
        <w:t xml:space="preserve">, ze kterého jsou tato data převzata. Jde o odstavec bezprostředně následující za tabulkou, na který je aplikován styl </w:t>
      </w:r>
      <w:r w:rsidR="00BD35A1" w:rsidRPr="00BD35A1">
        <w:rPr>
          <w:rStyle w:val="FMVEZvraznnKlvesovzkratkanebomenu"/>
        </w:rPr>
        <w:t>FM VŠE: Zdroj tabulky či obrázku</w:t>
      </w:r>
      <w:r w:rsidR="00BD35A1">
        <w:t>.</w:t>
      </w:r>
    </w:p>
    <w:p w14:paraId="2EB0A227" w14:textId="3E493555" w:rsidR="00920EFD" w:rsidRDefault="004407F0" w:rsidP="00920EFD">
      <w:pPr>
        <w:pStyle w:val="FMVENormln"/>
      </w:pPr>
      <w:r>
        <w:t xml:space="preserve">Pokud je třeba vysvětlit nějakou nejasnost, použije se další odstavec zformátovaný stylem </w:t>
      </w:r>
      <w:r w:rsidRPr="004407F0">
        <w:rPr>
          <w:rStyle w:val="FMVEZvraznnKlvesovzkratkanebomenu"/>
        </w:rPr>
        <w:t>FM VŠE: Poznámka k tabulce či obrázku</w:t>
      </w:r>
      <w:r>
        <w:t xml:space="preserve"> </w:t>
      </w:r>
      <w:r w:rsidR="00633596">
        <w:t xml:space="preserve">uvozený slovem </w:t>
      </w:r>
      <w:r w:rsidR="00633596" w:rsidRPr="00633596">
        <w:rPr>
          <w:i/>
        </w:rPr>
        <w:t>Poznámka</w:t>
      </w:r>
      <w:r w:rsidR="00633596">
        <w:t xml:space="preserve"> a dvojtečkou </w:t>
      </w:r>
      <w:r>
        <w:t xml:space="preserve">(viz </w:t>
      </w:r>
      <w:r w:rsidR="00D21688">
        <w:t>t</w:t>
      </w:r>
      <w:r>
        <w:t xml:space="preserve">abulku </w:t>
      </w:r>
      <w:r>
        <w:fldChar w:fldCharType="begin"/>
      </w:r>
      <w:r>
        <w:instrText xml:space="preserve"> REF TabulkaFyzikalniJednotky \h </w:instrText>
      </w:r>
      <w:r>
        <w:fldChar w:fldCharType="separate"/>
      </w:r>
      <w:r w:rsidR="00D0032C">
        <w:rPr>
          <w:noProof/>
        </w:rPr>
        <w:t>1</w:t>
      </w:r>
      <w:r>
        <w:fldChar w:fldCharType="end"/>
      </w:r>
      <w:r>
        <w:t>).</w:t>
      </w:r>
      <w:r w:rsidR="00B33A4C">
        <w:t xml:space="preserve"> Poznámku je samozřejmě možné vložit i v případě, že není uveden zdroj, v takovém případě ná</w:t>
      </w:r>
      <w:r w:rsidR="0098432E">
        <w:t xml:space="preserve">sleduje ihned za tabulkou (viz </w:t>
      </w:r>
      <w:r w:rsidR="00D21688">
        <w:t>t</w:t>
      </w:r>
      <w:r w:rsidR="00B33A4C">
        <w:t xml:space="preserve">abulku </w:t>
      </w:r>
      <w:r w:rsidR="00B33A4C">
        <w:fldChar w:fldCharType="begin"/>
      </w:r>
      <w:r w:rsidR="00B33A4C">
        <w:instrText xml:space="preserve"> REF TabulkaZarovnaniCisel \h </w:instrText>
      </w:r>
      <w:r w:rsidR="00B33A4C">
        <w:fldChar w:fldCharType="separate"/>
      </w:r>
      <w:r w:rsidR="00D0032C">
        <w:rPr>
          <w:noProof/>
        </w:rPr>
        <w:t>3</w:t>
      </w:r>
      <w:r w:rsidR="00B33A4C">
        <w:fldChar w:fldCharType="end"/>
      </w:r>
      <w:r w:rsidR="00B33A4C">
        <w:t>).</w:t>
      </w:r>
    </w:p>
    <w:p w14:paraId="49496CC3" w14:textId="77777777" w:rsidR="00F24CA6" w:rsidRPr="00401498" w:rsidRDefault="00920EFD" w:rsidP="00C80EC3">
      <w:pPr>
        <w:pStyle w:val="FMVENormln"/>
        <w:rPr>
          <w:color w:val="FF0000"/>
        </w:rPr>
      </w:pPr>
      <w:r w:rsidRPr="00401498">
        <w:t xml:space="preserve">Nezapomeňte text </w:t>
      </w:r>
      <w:r w:rsidRPr="00920EFD">
        <w:t xml:space="preserve">následující za tabulkou </w:t>
      </w:r>
      <w:r>
        <w:t xml:space="preserve">– </w:t>
      </w:r>
      <w:r w:rsidRPr="00920EFD">
        <w:t xml:space="preserve">pokud to </w:t>
      </w:r>
      <w:r>
        <w:t xml:space="preserve">ovšem </w:t>
      </w:r>
      <w:r w:rsidRPr="00920EFD">
        <w:t>není nadpis</w:t>
      </w:r>
      <w:r>
        <w:t xml:space="preserve"> –</w:t>
      </w:r>
      <w:r w:rsidRPr="00920EFD">
        <w:t xml:space="preserve"> zformátovat stylem </w:t>
      </w:r>
      <w:r w:rsidRPr="00920EFD">
        <w:rPr>
          <w:rStyle w:val="FMVEZvraznnKlvesovzkratkanebomenu"/>
        </w:rPr>
        <w:t>FM VŠE: Normální: Za tabulkou či obrázkem</w:t>
      </w:r>
      <w:r w:rsidRPr="00920EFD">
        <w:t>; ten tento text náležitě od tabulky odsadí. Nepoužívejte pro toto odsazení prázdný</w:t>
      </w:r>
      <w:r w:rsidRPr="00401498">
        <w:t xml:space="preserve"> odstavec!</w:t>
      </w:r>
    </w:p>
    <w:p w14:paraId="20DE5054" w14:textId="77777777" w:rsidR="002653DE" w:rsidRDefault="002653DE" w:rsidP="002653DE">
      <w:pPr>
        <w:pStyle w:val="FMVENadpis2slovan"/>
      </w:pPr>
      <w:bookmarkStart w:id="22" w:name="_Ref304751832"/>
      <w:bookmarkStart w:id="23" w:name="_Toc419177245"/>
      <w:r>
        <w:t>Umístění tabulky na stránce</w:t>
      </w:r>
      <w:bookmarkEnd w:id="22"/>
      <w:bookmarkEnd w:id="23"/>
    </w:p>
    <w:p w14:paraId="0BBC780B" w14:textId="77777777" w:rsidR="002115B1" w:rsidRDefault="002115B1" w:rsidP="002653DE">
      <w:pPr>
        <w:pStyle w:val="FMVENormlnZanadpisemiobjektem"/>
      </w:pPr>
      <w:r>
        <w:t xml:space="preserve">Vždy byste měli dbát na to, aby tabulka včetně titulku i případného uvedení zdroje a poznámky byla umístěna celá na jedné stránce, aby se </w:t>
      </w:r>
      <w:r w:rsidR="00310ACC">
        <w:t xml:space="preserve">tedy </w:t>
      </w:r>
      <w:r>
        <w:t>její řádky nelámaly mezi dvě stránky</w:t>
      </w:r>
      <w:r w:rsidR="00405D3F" w:rsidRPr="00531C56">
        <w:rPr>
          <w:rStyle w:val="Znakapoznpodarou"/>
        </w:rPr>
        <w:footnoteReference w:id="5"/>
      </w:r>
      <w:r>
        <w:t xml:space="preserve">. Výše zmíněný odstavcový styl </w:t>
      </w:r>
      <w:r w:rsidRPr="009C2C22">
        <w:rPr>
          <w:rStyle w:val="FMVEZvraznnKlvesovzkratkanebomenu"/>
        </w:rPr>
        <w:t>FM VŠE: Text tabulky</w:t>
      </w:r>
      <w:r>
        <w:t xml:space="preserve"> tento požadavek </w:t>
      </w:r>
      <w:r w:rsidR="00405D3F">
        <w:t>zabezpečí automaticky</w:t>
      </w:r>
      <w:r>
        <w:t>; je nastaven tak, že všechny řádky</w:t>
      </w:r>
      <w:r w:rsidR="00405D3F">
        <w:t xml:space="preserve"> tabulky včetně titulku jsou spolu svázané.</w:t>
      </w:r>
    </w:p>
    <w:p w14:paraId="5855E316" w14:textId="3C007A49" w:rsidR="002653DE" w:rsidRDefault="002115B1" w:rsidP="00405D3F">
      <w:pPr>
        <w:pStyle w:val="FMVENormln"/>
      </w:pPr>
      <w:r>
        <w:t xml:space="preserve">V některých případech </w:t>
      </w:r>
      <w:r w:rsidR="00405D3F">
        <w:t xml:space="preserve">ale díky tomu </w:t>
      </w:r>
      <w:r>
        <w:t>vyjde tabulka v textu tak nešťastně, že je</w:t>
      </w:r>
      <w:r w:rsidR="00405D3F">
        <w:t xml:space="preserve"> automaticky přesunuta na začátek nové stránky (protože na předchozí se již nevejde) a na </w:t>
      </w:r>
      <w:r>
        <w:t xml:space="preserve">konci </w:t>
      </w:r>
      <w:r w:rsidR="00405D3F">
        <w:t xml:space="preserve">předchozí stránky tak vznikne prázdná bílá plocha. To nesmíte dopustit – a řešení je prosté. Tabulka v žádném případě nemusí být umístěna bezprostředně za odstavcem, ve které je na ni odkazováno; proto přesuňte text, který by jinak byl až za tabulkou, na konec předchozí stránky. Jinou možností (pokud například za tabulkou </w:t>
      </w:r>
      <w:r w:rsidR="00405D3F">
        <w:lastRenderedPageBreak/>
        <w:t xml:space="preserve">hned začíná další kapitola) je přesunout tabulku naopak před text, ze kterého na ni bude odkazováno. Situaci a její řešení ilustruje </w:t>
      </w:r>
      <w:r w:rsidR="00D21688">
        <w:t>o</w:t>
      </w:r>
      <w:r w:rsidR="00405D3F">
        <w:t xml:space="preserve">brázek </w:t>
      </w:r>
      <w:r w:rsidR="00CF72D3">
        <w:fldChar w:fldCharType="begin"/>
      </w:r>
      <w:r w:rsidR="00CF72D3">
        <w:instrText xml:space="preserve"> REF ObrazekPreteceniTabulky \h </w:instrText>
      </w:r>
      <w:r w:rsidR="00CF72D3">
        <w:fldChar w:fldCharType="separate"/>
      </w:r>
      <w:r w:rsidR="00D0032C">
        <w:rPr>
          <w:noProof/>
        </w:rPr>
        <w:t>1</w:t>
      </w:r>
      <w:r w:rsidR="00CF72D3">
        <w:fldChar w:fldCharType="end"/>
      </w:r>
      <w:r w:rsidR="00405D3F">
        <w:t xml:space="preserve">. </w:t>
      </w:r>
    </w:p>
    <w:p w14:paraId="71F59975" w14:textId="77777777" w:rsidR="00405D3F" w:rsidRDefault="00405D3F" w:rsidP="00405D3F">
      <w:pPr>
        <w:pStyle w:val="Titulek"/>
      </w:pPr>
      <w:r>
        <w:t xml:space="preserve">Obrázek </w:t>
      </w:r>
      <w:bookmarkStart w:id="24" w:name="ObrazekPreteceniTabulky"/>
      <w:r>
        <w:fldChar w:fldCharType="begin"/>
      </w:r>
      <w:r>
        <w:instrText xml:space="preserve"> SEQ Obrázek \* ARABIC </w:instrText>
      </w:r>
      <w:r>
        <w:fldChar w:fldCharType="separate"/>
      </w:r>
      <w:r w:rsidR="00D0032C">
        <w:rPr>
          <w:noProof/>
        </w:rPr>
        <w:t>1</w:t>
      </w:r>
      <w:r>
        <w:fldChar w:fldCharType="end"/>
      </w:r>
      <w:bookmarkEnd w:id="24"/>
      <w:r>
        <w:t xml:space="preserve"> – Řešení přetečení tabulky na novou stránku</w:t>
      </w:r>
    </w:p>
    <w:p w14:paraId="760D0EDE" w14:textId="77777777" w:rsidR="00405D3F" w:rsidRDefault="001A6708" w:rsidP="007F050C">
      <w:pPr>
        <w:pStyle w:val="FMVEObrzek"/>
        <w:tabs>
          <w:tab w:val="right" w:pos="8219"/>
        </w:tabs>
        <w:jc w:val="left"/>
      </w:pPr>
      <w:r>
        <w:t xml:space="preserve"> </w:t>
      </w:r>
      <w:r w:rsidR="007F050C" w:rsidRPr="007F050C">
        <w:drawing>
          <wp:inline distT="0" distB="0" distL="0" distR="0" wp14:anchorId="15F1C0BE" wp14:editId="767BE980">
            <wp:extent cx="3056653" cy="1440000"/>
            <wp:effectExtent l="0" t="0" r="0" b="8255"/>
            <wp:docPr id="1" name="Obrázek 1" descr="C:\Dokumenty\jp\Granty a projekty\Modularizace\ŠABLONA KP\im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jp\Granty a projekty\Modularizace\ŠABLONA KP\img\0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6653" cy="1440000"/>
                    </a:xfrm>
                    <a:prstGeom prst="rect">
                      <a:avLst/>
                    </a:prstGeom>
                    <a:noFill/>
                    <a:ln>
                      <a:noFill/>
                    </a:ln>
                  </pic:spPr>
                </pic:pic>
              </a:graphicData>
            </a:graphic>
          </wp:inline>
        </w:drawing>
      </w:r>
      <w:r w:rsidR="007F050C">
        <w:tab/>
      </w:r>
      <w:r w:rsidR="00FB2111">
        <w:drawing>
          <wp:inline distT="0" distB="0" distL="0" distR="0" wp14:anchorId="0AB9C159" wp14:editId="133B31E6">
            <wp:extent cx="2045163" cy="1440000"/>
            <wp:effectExtent l="0" t="0" r="0" b="8255"/>
            <wp:docPr id="6" name="Obrázek 6" descr="C:\Dokumenty\jp\Granty a projekty\Modularizace\ŠABLONA KP\im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y\jp\Granty a projekty\Modularizace\ŠABLONA KP\img\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5163" cy="1440000"/>
                    </a:xfrm>
                    <a:prstGeom prst="rect">
                      <a:avLst/>
                    </a:prstGeom>
                    <a:noFill/>
                    <a:ln>
                      <a:noFill/>
                    </a:ln>
                  </pic:spPr>
                </pic:pic>
              </a:graphicData>
            </a:graphic>
          </wp:inline>
        </w:drawing>
      </w:r>
    </w:p>
    <w:p w14:paraId="6E00541B" w14:textId="22EFD5D6" w:rsidR="00405D3F" w:rsidRPr="00405D3F" w:rsidRDefault="00405D3F" w:rsidP="00405D3F">
      <w:pPr>
        <w:pStyle w:val="FMVEPoznmkaktabulceiobrzku"/>
      </w:pPr>
      <w:r>
        <w:t>Poznámka</w:t>
      </w:r>
      <w:r w:rsidR="00633596">
        <w:t xml:space="preserve">: </w:t>
      </w:r>
      <w:r w:rsidR="00BF4EE0">
        <w:t xml:space="preserve">Vlevo původní stav, </w:t>
      </w:r>
      <w:r w:rsidR="00FB2111">
        <w:t xml:space="preserve">vpravo </w:t>
      </w:r>
      <w:r w:rsidR="00BF4EE0">
        <w:t>přesunutí textu před tabulku.</w:t>
      </w:r>
    </w:p>
    <w:p w14:paraId="1DA77A95" w14:textId="77777777" w:rsidR="00BC6991" w:rsidRDefault="00BC6991" w:rsidP="00EB17F2">
      <w:pPr>
        <w:pStyle w:val="FMVENadpis2slovan"/>
      </w:pPr>
      <w:bookmarkStart w:id="25" w:name="_Toc419177246"/>
      <w:r w:rsidRPr="00EB17F2">
        <w:t>Formátování</w:t>
      </w:r>
      <w:r>
        <w:t xml:space="preserve"> tabulek</w:t>
      </w:r>
      <w:r w:rsidR="00254CD7">
        <w:t xml:space="preserve"> a buněk</w:t>
      </w:r>
      <w:bookmarkEnd w:id="25"/>
    </w:p>
    <w:p w14:paraId="3D1679D3" w14:textId="48AEC17C" w:rsidR="00254CD7" w:rsidRDefault="00254CD7" w:rsidP="00BC6991">
      <w:pPr>
        <w:pStyle w:val="FMVENormlnZanadpisemiobjektem"/>
      </w:pPr>
      <w:r>
        <w:t>Volte uvážlivě šířku tabulek. Je nesmysl, aby tabulka se dvě</w:t>
      </w:r>
      <w:r w:rsidR="006D33E7">
        <w:t>ma</w:t>
      </w:r>
      <w:r>
        <w:t xml:space="preserve"> sloupci obsahujícími krátká čísla byla roztažena na celou šířku textu. Na druhou stranu</w:t>
      </w:r>
      <w:r w:rsidR="00006529">
        <w:t xml:space="preserve"> –</w:t>
      </w:r>
      <w:r>
        <w:t xml:space="preserve"> tabulk</w:t>
      </w:r>
      <w:r w:rsidR="00B56B26">
        <w:t>u</w:t>
      </w:r>
      <w:r>
        <w:t xml:space="preserve">, která by </w:t>
      </w:r>
      <w:r w:rsidR="00B80267">
        <w:t xml:space="preserve">vycházela na </w:t>
      </w:r>
      <w:r>
        <w:t xml:space="preserve">šířku 14 cm </w:t>
      </w:r>
      <w:r w:rsidR="00B80267">
        <w:t xml:space="preserve">(přičemž </w:t>
      </w:r>
      <w:r>
        <w:t xml:space="preserve">text </w:t>
      </w:r>
      <w:r w:rsidR="00B80267">
        <w:t xml:space="preserve">dokumentu je </w:t>
      </w:r>
      <w:r>
        <w:t>sázen na šířku 14,5</w:t>
      </w:r>
      <w:r w:rsidR="00B80267">
        <w:t> </w:t>
      </w:r>
      <w:r>
        <w:t>centimetrů</w:t>
      </w:r>
      <w:r w:rsidR="00B80267">
        <w:t>)</w:t>
      </w:r>
      <w:r>
        <w:t xml:space="preserve">, je mnohem lepší její šířku změnit na šířku textu, tedy </w:t>
      </w:r>
      <w:r w:rsidR="00C86A43">
        <w:t xml:space="preserve">shodných </w:t>
      </w:r>
      <w:r>
        <w:t>14,5 cm.</w:t>
      </w:r>
    </w:p>
    <w:p w14:paraId="224C695F" w14:textId="77777777" w:rsidR="00690FD3" w:rsidRDefault="00690FD3" w:rsidP="00690FD3">
      <w:pPr>
        <w:pStyle w:val="FMVENadpis3slovan"/>
      </w:pPr>
      <w:bookmarkStart w:id="26" w:name="_Toc419177247"/>
      <w:r w:rsidRPr="00EB17F2">
        <w:t>Formátování</w:t>
      </w:r>
      <w:r>
        <w:t xml:space="preserve"> sloupců</w:t>
      </w:r>
      <w:bookmarkEnd w:id="26"/>
    </w:p>
    <w:p w14:paraId="45E90B58" w14:textId="78775838" w:rsidR="00BA62C6" w:rsidRDefault="00690FD3" w:rsidP="00BA62C6">
      <w:pPr>
        <w:pStyle w:val="FMVENormlnZanadpisemiobjektem"/>
      </w:pPr>
      <w:r>
        <w:t>Pro formátování sloupců tabulek platí jednoduché pravidlo: sloupce, které nesou podobná data, by měly mít stejnou šířku. Tedy – je-li tabulka tvořena šesti sloupci, přičemž v prvním je popisek (například druh polní plodiny) a dalších pět obsahuje údaje o osevních plochách v letech 2000 až 2004, bude mít těchto pět sloupců stejnou šířku (první sloupce, je-li to nutné, může mít šířku jinou; ideálně ale i tento bude stejně široký jako všechny zbývající). Výsledný vzhl</w:t>
      </w:r>
      <w:r w:rsidR="00E74093">
        <w:t>ed tak může odpovídat ukázce v </w:t>
      </w:r>
      <w:r w:rsidR="00D21688">
        <w:t>t</w:t>
      </w:r>
      <w:r>
        <w:t xml:space="preserve">abulce </w:t>
      </w:r>
      <w:r>
        <w:fldChar w:fldCharType="begin"/>
      </w:r>
      <w:r>
        <w:instrText xml:space="preserve"> REF TabulkaFormatovaniSloupcu \h </w:instrText>
      </w:r>
      <w:r>
        <w:fldChar w:fldCharType="separate"/>
      </w:r>
      <w:r w:rsidR="00D0032C">
        <w:rPr>
          <w:noProof/>
        </w:rPr>
        <w:t>2</w:t>
      </w:r>
      <w:r>
        <w:fldChar w:fldCharType="end"/>
      </w:r>
      <w:r>
        <w:t>.</w:t>
      </w:r>
      <w:r w:rsidR="00D52447">
        <w:t xml:space="preserve"> </w:t>
      </w:r>
    </w:p>
    <w:p w14:paraId="268DCAD2" w14:textId="1864FAF3" w:rsidR="00690FD3" w:rsidRDefault="00690FD3" w:rsidP="00A978C8">
      <w:pPr>
        <w:pStyle w:val="Titulek"/>
      </w:pPr>
      <w:r>
        <w:t xml:space="preserve">Tabulka </w:t>
      </w:r>
      <w:bookmarkStart w:id="27" w:name="TabulkaFormatovaniSloupcu"/>
      <w:r>
        <w:fldChar w:fldCharType="begin"/>
      </w:r>
      <w:r>
        <w:instrText xml:space="preserve"> SEQ Tabulka \* ARABIC </w:instrText>
      </w:r>
      <w:r>
        <w:fldChar w:fldCharType="separate"/>
      </w:r>
      <w:r w:rsidR="00D0032C">
        <w:rPr>
          <w:noProof/>
        </w:rPr>
        <w:t>2</w:t>
      </w:r>
      <w:r>
        <w:fldChar w:fldCharType="end"/>
      </w:r>
      <w:bookmarkEnd w:id="27"/>
      <w:r>
        <w:t xml:space="preserve"> – </w:t>
      </w:r>
      <w:r w:rsidR="00F96EE4">
        <w:t>Osevní plochy [ha]</w:t>
      </w:r>
    </w:p>
    <w:tbl>
      <w:tblPr>
        <w:tblStyle w:val="FMVETabulka1"/>
        <w:tblW w:w="5001" w:type="pct"/>
        <w:tblLook w:val="04E0" w:firstRow="1" w:lastRow="1" w:firstColumn="1" w:lastColumn="0" w:noHBand="0" w:noVBand="1"/>
      </w:tblPr>
      <w:tblGrid>
        <w:gridCol w:w="2264"/>
        <w:gridCol w:w="1189"/>
        <w:gridCol w:w="1188"/>
        <w:gridCol w:w="1188"/>
        <w:gridCol w:w="1188"/>
        <w:gridCol w:w="1188"/>
      </w:tblGrid>
      <w:tr w:rsidR="00690FD3" w14:paraId="7B268CEB" w14:textId="77777777" w:rsidTr="004037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4" w:type="dxa"/>
          </w:tcPr>
          <w:p w14:paraId="28AA93E9" w14:textId="77777777" w:rsidR="00690FD3" w:rsidRPr="00157D47" w:rsidRDefault="00690FD3" w:rsidP="00640FE7">
            <w:pPr>
              <w:pStyle w:val="FMVETexttabulky"/>
              <w:jc w:val="left"/>
              <w:rPr>
                <w:i/>
              </w:rPr>
            </w:pPr>
          </w:p>
        </w:tc>
        <w:tc>
          <w:tcPr>
            <w:tcW w:w="1189" w:type="dxa"/>
          </w:tcPr>
          <w:p w14:paraId="32F91F45"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2000</w:t>
            </w:r>
          </w:p>
        </w:tc>
        <w:tc>
          <w:tcPr>
            <w:tcW w:w="1188" w:type="dxa"/>
          </w:tcPr>
          <w:p w14:paraId="1A317AC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2001</w:t>
            </w:r>
          </w:p>
        </w:tc>
        <w:tc>
          <w:tcPr>
            <w:tcW w:w="1188" w:type="dxa"/>
          </w:tcPr>
          <w:p w14:paraId="7740D10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2002</w:t>
            </w:r>
          </w:p>
        </w:tc>
        <w:tc>
          <w:tcPr>
            <w:tcW w:w="1188" w:type="dxa"/>
          </w:tcPr>
          <w:p w14:paraId="0CA0E3F9"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2003</w:t>
            </w:r>
          </w:p>
        </w:tc>
        <w:tc>
          <w:tcPr>
            <w:tcW w:w="1188" w:type="dxa"/>
          </w:tcPr>
          <w:p w14:paraId="135691D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2004</w:t>
            </w:r>
          </w:p>
        </w:tc>
      </w:tr>
      <w:tr w:rsidR="00690FD3" w14:paraId="24AFADC7" w14:textId="77777777" w:rsidTr="00403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10F91813" w14:textId="77777777" w:rsidR="00690FD3" w:rsidRPr="00CB6078" w:rsidRDefault="00690FD3" w:rsidP="00157D47">
            <w:pPr>
              <w:pStyle w:val="FMVETexttabulky"/>
            </w:pPr>
            <w:r w:rsidRPr="00CB6078">
              <w:t>Ječmen</w:t>
            </w:r>
          </w:p>
        </w:tc>
        <w:tc>
          <w:tcPr>
            <w:tcW w:w="1189" w:type="dxa"/>
            <w:vAlign w:val="top"/>
          </w:tcPr>
          <w:p w14:paraId="3F1D3864"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496</w:t>
            </w:r>
            <w:r w:rsidR="00157D47">
              <w:t xml:space="preserve"> </w:t>
            </w:r>
            <w:r w:rsidRPr="00CB6078">
              <w:t>382</w:t>
            </w:r>
          </w:p>
        </w:tc>
        <w:tc>
          <w:tcPr>
            <w:tcW w:w="1188" w:type="dxa"/>
            <w:vAlign w:val="top"/>
          </w:tcPr>
          <w:p w14:paraId="5F09239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492</w:t>
            </w:r>
            <w:r w:rsidR="00157D47">
              <w:t xml:space="preserve"> </w:t>
            </w:r>
            <w:r w:rsidRPr="00CB6078">
              <w:t>151</w:t>
            </w:r>
          </w:p>
        </w:tc>
        <w:tc>
          <w:tcPr>
            <w:tcW w:w="1188" w:type="dxa"/>
            <w:vAlign w:val="top"/>
          </w:tcPr>
          <w:p w14:paraId="7CA7AB86"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488</w:t>
            </w:r>
            <w:r w:rsidR="00157D47">
              <w:t xml:space="preserve"> </w:t>
            </w:r>
            <w:r w:rsidRPr="00CB6078">
              <w:t>070</w:t>
            </w:r>
          </w:p>
        </w:tc>
        <w:tc>
          <w:tcPr>
            <w:tcW w:w="1188" w:type="dxa"/>
            <w:vAlign w:val="top"/>
          </w:tcPr>
          <w:p w14:paraId="476C390D"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549</w:t>
            </w:r>
            <w:r w:rsidR="00157D47">
              <w:t xml:space="preserve"> </w:t>
            </w:r>
            <w:r w:rsidRPr="00CB6078">
              <w:t>955</w:t>
            </w:r>
          </w:p>
        </w:tc>
        <w:tc>
          <w:tcPr>
            <w:tcW w:w="1188" w:type="dxa"/>
            <w:vAlign w:val="top"/>
          </w:tcPr>
          <w:p w14:paraId="1DD58DD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564</w:t>
            </w:r>
            <w:r w:rsidR="00157D47">
              <w:t xml:space="preserve"> </w:t>
            </w:r>
            <w:r w:rsidRPr="00CB6078">
              <w:t>509</w:t>
            </w:r>
          </w:p>
        </w:tc>
      </w:tr>
      <w:tr w:rsidR="00690FD3" w14:paraId="1A298730" w14:textId="77777777" w:rsidTr="00403749">
        <w:tc>
          <w:tcPr>
            <w:cnfStyle w:val="001000000000" w:firstRow="0" w:lastRow="0" w:firstColumn="1" w:lastColumn="0" w:oddVBand="0" w:evenVBand="0" w:oddHBand="0" w:evenHBand="0" w:firstRowFirstColumn="0" w:firstRowLastColumn="0" w:lastRowFirstColumn="0" w:lastRowLastColumn="0"/>
            <w:tcW w:w="2264" w:type="dxa"/>
            <w:vAlign w:val="top"/>
          </w:tcPr>
          <w:p w14:paraId="3D303C1C" w14:textId="77777777" w:rsidR="00690FD3" w:rsidRPr="00CB6078" w:rsidRDefault="00690FD3" w:rsidP="00157D47">
            <w:pPr>
              <w:pStyle w:val="FMVETexttabulky"/>
            </w:pPr>
            <w:r w:rsidRPr="00CB6078">
              <w:t>Pšenice</w:t>
            </w:r>
          </w:p>
        </w:tc>
        <w:tc>
          <w:tcPr>
            <w:tcW w:w="1189" w:type="dxa"/>
            <w:vAlign w:val="top"/>
          </w:tcPr>
          <w:p w14:paraId="7E7ECA12"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972</w:t>
            </w:r>
            <w:r w:rsidR="00157D47">
              <w:t xml:space="preserve"> </w:t>
            </w:r>
            <w:r w:rsidRPr="00CB6078">
              <w:t>711</w:t>
            </w:r>
          </w:p>
        </w:tc>
        <w:tc>
          <w:tcPr>
            <w:tcW w:w="1188" w:type="dxa"/>
            <w:vAlign w:val="top"/>
          </w:tcPr>
          <w:p w14:paraId="611B14D1"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935</w:t>
            </w:r>
            <w:r w:rsidR="00157D47">
              <w:t xml:space="preserve"> </w:t>
            </w:r>
            <w:r w:rsidRPr="00CB6078">
              <w:t>210</w:t>
            </w:r>
          </w:p>
        </w:tc>
        <w:tc>
          <w:tcPr>
            <w:tcW w:w="1188" w:type="dxa"/>
            <w:vAlign w:val="top"/>
          </w:tcPr>
          <w:p w14:paraId="66FA6E90"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848</w:t>
            </w:r>
            <w:r w:rsidR="00157D47">
              <w:t xml:space="preserve"> </w:t>
            </w:r>
            <w:r w:rsidRPr="00CB6078">
              <w:t>830</w:t>
            </w:r>
          </w:p>
        </w:tc>
        <w:tc>
          <w:tcPr>
            <w:tcW w:w="1188" w:type="dxa"/>
            <w:vAlign w:val="top"/>
          </w:tcPr>
          <w:p w14:paraId="307085F2"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648</w:t>
            </w:r>
            <w:r w:rsidR="00157D47">
              <w:t xml:space="preserve"> </w:t>
            </w:r>
            <w:r w:rsidRPr="00CB6078">
              <w:t>390</w:t>
            </w:r>
          </w:p>
        </w:tc>
        <w:tc>
          <w:tcPr>
            <w:tcW w:w="1188" w:type="dxa"/>
            <w:vAlign w:val="top"/>
          </w:tcPr>
          <w:p w14:paraId="67CF6383"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603</w:t>
            </w:r>
            <w:r w:rsidR="00157D47">
              <w:t xml:space="preserve"> </w:t>
            </w:r>
            <w:r w:rsidRPr="00CB6078">
              <w:t>412</w:t>
            </w:r>
          </w:p>
        </w:tc>
      </w:tr>
      <w:tr w:rsidR="00690FD3" w14:paraId="569C9E21" w14:textId="77777777" w:rsidTr="00403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4633F3CF" w14:textId="77777777" w:rsidR="00690FD3" w:rsidRPr="00CB6078" w:rsidRDefault="00690FD3" w:rsidP="00157D47">
            <w:pPr>
              <w:pStyle w:val="FMVETexttabulky"/>
            </w:pPr>
            <w:r w:rsidRPr="00CB6078">
              <w:t>Kukuřice na zrno</w:t>
            </w:r>
          </w:p>
        </w:tc>
        <w:tc>
          <w:tcPr>
            <w:tcW w:w="1189" w:type="dxa"/>
            <w:vAlign w:val="top"/>
          </w:tcPr>
          <w:p w14:paraId="521D2EF4"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39</w:t>
            </w:r>
            <w:r w:rsidR="00157D47">
              <w:t xml:space="preserve"> </w:t>
            </w:r>
            <w:r w:rsidRPr="00CB6078">
              <w:t>317</w:t>
            </w:r>
          </w:p>
        </w:tc>
        <w:tc>
          <w:tcPr>
            <w:tcW w:w="1188" w:type="dxa"/>
            <w:vAlign w:val="top"/>
          </w:tcPr>
          <w:p w14:paraId="449F2FE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45</w:t>
            </w:r>
            <w:r w:rsidR="00157D47">
              <w:t xml:space="preserve"> </w:t>
            </w:r>
            <w:r w:rsidRPr="00CB6078">
              <w:t>299</w:t>
            </w:r>
          </w:p>
        </w:tc>
        <w:tc>
          <w:tcPr>
            <w:tcW w:w="1188" w:type="dxa"/>
            <w:vAlign w:val="top"/>
          </w:tcPr>
          <w:p w14:paraId="29FE05B7"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70</w:t>
            </w:r>
            <w:r w:rsidR="00157D47">
              <w:t xml:space="preserve"> </w:t>
            </w:r>
            <w:r w:rsidRPr="00CB6078">
              <w:t>569</w:t>
            </w:r>
          </w:p>
        </w:tc>
        <w:tc>
          <w:tcPr>
            <w:tcW w:w="1188" w:type="dxa"/>
            <w:vAlign w:val="top"/>
          </w:tcPr>
          <w:p w14:paraId="112E11EE"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78</w:t>
            </w:r>
            <w:r w:rsidR="00157D47">
              <w:t xml:space="preserve"> </w:t>
            </w:r>
            <w:r w:rsidRPr="00CB6078">
              <w:t>040</w:t>
            </w:r>
          </w:p>
        </w:tc>
        <w:tc>
          <w:tcPr>
            <w:tcW w:w="1188" w:type="dxa"/>
            <w:vAlign w:val="top"/>
          </w:tcPr>
          <w:p w14:paraId="2F727FC6" w14:textId="77777777" w:rsidR="00690FD3"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79</w:t>
            </w:r>
            <w:r w:rsidR="00157D47">
              <w:t xml:space="preserve"> </w:t>
            </w:r>
            <w:r w:rsidRPr="00CB6078">
              <w:t>898</w:t>
            </w:r>
          </w:p>
        </w:tc>
      </w:tr>
      <w:tr w:rsidR="00640FE7" w14:paraId="07F34F61" w14:textId="77777777" w:rsidTr="0040374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516B319A" w14:textId="77777777" w:rsidR="00640FE7" w:rsidRPr="00CB6078" w:rsidRDefault="00640FE7" w:rsidP="00157D47">
            <w:pPr>
              <w:pStyle w:val="FMVETexttabulky"/>
            </w:pPr>
            <w:r>
              <w:t>Celkem</w:t>
            </w:r>
          </w:p>
        </w:tc>
        <w:tc>
          <w:tcPr>
            <w:tcW w:w="1189" w:type="dxa"/>
            <w:vAlign w:val="top"/>
          </w:tcPr>
          <w:p w14:paraId="185AC414"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1 559 360</w:t>
            </w:r>
          </w:p>
        </w:tc>
        <w:tc>
          <w:tcPr>
            <w:tcW w:w="1188" w:type="dxa"/>
            <w:vAlign w:val="top"/>
          </w:tcPr>
          <w:p w14:paraId="6D20F2A7"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1 527 874</w:t>
            </w:r>
          </w:p>
        </w:tc>
        <w:tc>
          <w:tcPr>
            <w:tcW w:w="1188" w:type="dxa"/>
            <w:vAlign w:val="top"/>
          </w:tcPr>
          <w:p w14:paraId="2409E422"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1 468 496</w:t>
            </w:r>
          </w:p>
        </w:tc>
        <w:tc>
          <w:tcPr>
            <w:tcW w:w="1188" w:type="dxa"/>
            <w:vAlign w:val="top"/>
          </w:tcPr>
          <w:p w14:paraId="2A81C2BF"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1 353 756</w:t>
            </w:r>
          </w:p>
        </w:tc>
        <w:tc>
          <w:tcPr>
            <w:tcW w:w="1188" w:type="dxa"/>
            <w:vAlign w:val="top"/>
          </w:tcPr>
          <w:p w14:paraId="4F18DD6C" w14:textId="77777777" w:rsidR="00640FE7"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1 327 833</w:t>
            </w:r>
          </w:p>
        </w:tc>
      </w:tr>
    </w:tbl>
    <w:p w14:paraId="49BC4C5C" w14:textId="77777777" w:rsidR="00BA62C6" w:rsidRDefault="00BA62C6" w:rsidP="00BA62C6">
      <w:pPr>
        <w:pStyle w:val="FMVENormlnZanadpisemiobjektem"/>
      </w:pPr>
      <w:r>
        <w:t xml:space="preserve">Pro srovnání šířek sloupců použijte na označených sloupcích menu </w:t>
      </w:r>
      <w:r w:rsidRPr="00690FD3">
        <w:rPr>
          <w:rStyle w:val="FMVEZvraznnKlvesovzkratkanebomenu"/>
        </w:rPr>
        <w:t>Nástroje tabulky – Rozložení – Velikost buňky – Sloupce stejně široké</w:t>
      </w:r>
      <w:r>
        <w:t>.</w:t>
      </w:r>
    </w:p>
    <w:p w14:paraId="74FC052E" w14:textId="77777777" w:rsidR="00BA62C6" w:rsidRDefault="00BA62C6" w:rsidP="00BA62C6">
      <w:pPr>
        <w:pStyle w:val="FMVENormlnZanadpisemiobjektem"/>
      </w:pPr>
    </w:p>
    <w:p w14:paraId="1C38F93C" w14:textId="77777777" w:rsidR="00142569" w:rsidRDefault="00142569" w:rsidP="00690FD3">
      <w:pPr>
        <w:pStyle w:val="FMVENadpis3slovan"/>
      </w:pPr>
      <w:bookmarkStart w:id="28" w:name="_Toc419177248"/>
      <w:r w:rsidRPr="00EB17F2">
        <w:lastRenderedPageBreak/>
        <w:t>Formátování</w:t>
      </w:r>
      <w:r>
        <w:t xml:space="preserve"> buněk</w:t>
      </w:r>
      <w:bookmarkEnd w:id="28"/>
    </w:p>
    <w:p w14:paraId="50BE20BA" w14:textId="765490A8" w:rsidR="00254CD7" w:rsidRPr="00254CD7" w:rsidRDefault="00254CD7" w:rsidP="00142569">
      <w:pPr>
        <w:pStyle w:val="FMVENormlnZanadpisemiobjektem"/>
      </w:pPr>
      <w:r>
        <w:t xml:space="preserve">Formátování buněk nechte na vestavěných funkcích Wordu, konkrétně na </w:t>
      </w:r>
      <w:r w:rsidRPr="009C2C22">
        <w:rPr>
          <w:rStyle w:val="FMVEZvraznnKlvesovzkratkanebomenu"/>
        </w:rPr>
        <w:t xml:space="preserve">Nástroje tabulky – Návrh </w:t>
      </w:r>
      <w:r>
        <w:rPr>
          <w:rStyle w:val="FMVEZvraznnKlvesovzkratkanebomenu"/>
        </w:rPr>
        <w:t>– Možnosti stylů tabulek.</w:t>
      </w:r>
      <w:r w:rsidRPr="009C2C22">
        <w:rPr>
          <w:rStyle w:val="FMVEZvraznnKlvesovzkratkanebomenu"/>
        </w:rPr>
        <w:t xml:space="preserve"> </w:t>
      </w:r>
      <w:r>
        <w:t xml:space="preserve">Tabulkový styl </w:t>
      </w:r>
      <w:r w:rsidRPr="009C2C22">
        <w:rPr>
          <w:rStyle w:val="FMVEZvraznnKlvesovzkratkanebomenu"/>
        </w:rPr>
        <w:t>FM VŠE: Tabulka 1</w:t>
      </w:r>
      <w:r>
        <w:t xml:space="preserve"> je připraven tak, </w:t>
      </w:r>
      <w:r w:rsidR="00516E30">
        <w:t xml:space="preserve">aby umožňoval </w:t>
      </w:r>
      <w:r>
        <w:t xml:space="preserve">interaktivně vypínat odlišné formátování souhrnného řádku na konci tabulky, zapínat podbarvení sudých/lichých řádků a podobně. Zvolte tato formátovací pravidla podle potřeb té které tabulky – jak vidíte například na </w:t>
      </w:r>
      <w:r w:rsidR="00D21688">
        <w:t>t</w:t>
      </w:r>
      <w:r>
        <w:t>abulce</w:t>
      </w:r>
      <w:r w:rsidR="00B60EDB">
        <w:t> </w:t>
      </w:r>
      <w:r>
        <w:fldChar w:fldCharType="begin"/>
      </w:r>
      <w:r>
        <w:instrText xml:space="preserve"> REF TabulkaFyzikalniJednotky \h </w:instrText>
      </w:r>
      <w:r>
        <w:fldChar w:fldCharType="separate"/>
      </w:r>
      <w:r w:rsidR="00D0032C">
        <w:rPr>
          <w:noProof/>
        </w:rPr>
        <w:t>1</w:t>
      </w:r>
      <w:r>
        <w:fldChar w:fldCharType="end"/>
      </w:r>
      <w:r>
        <w:t>, není odlišně formátován souhrn (protože v tabulce prostě žádný není), šlo by však možná uvažovat o zvýraznění prvního sloupce</w:t>
      </w:r>
      <w:r w:rsidR="00142569">
        <w:t xml:space="preserve"> (nebo by jej bylo možné ručně ztučnit).</w:t>
      </w:r>
      <w:r w:rsidR="00640FE7">
        <w:t xml:space="preserve"> Tabulka </w:t>
      </w:r>
      <w:r w:rsidR="00640FE7">
        <w:fldChar w:fldCharType="begin"/>
      </w:r>
      <w:r w:rsidR="00640FE7">
        <w:instrText xml:space="preserve"> REF TabulkaFormatovaniSloupcu \h </w:instrText>
      </w:r>
      <w:r w:rsidR="00640FE7">
        <w:fldChar w:fldCharType="separate"/>
      </w:r>
      <w:r w:rsidR="00D0032C">
        <w:rPr>
          <w:noProof/>
        </w:rPr>
        <w:t>2</w:t>
      </w:r>
      <w:r w:rsidR="00640FE7">
        <w:fldChar w:fldCharType="end"/>
      </w:r>
      <w:r w:rsidR="00640FE7">
        <w:t xml:space="preserve"> oproti tomu souhrn</w:t>
      </w:r>
      <w:r w:rsidR="000F7BB2">
        <w:t xml:space="preserve"> i zvýrazněný první sloupec</w:t>
      </w:r>
      <w:r w:rsidR="00640FE7">
        <w:t xml:space="preserve"> obsahuje.</w:t>
      </w:r>
    </w:p>
    <w:p w14:paraId="28FA66AC" w14:textId="77777777" w:rsidR="00142569" w:rsidRDefault="00805835" w:rsidP="00EB17F2">
      <w:pPr>
        <w:pStyle w:val="FMVENadpis3slovan"/>
      </w:pPr>
      <w:bookmarkStart w:id="29" w:name="_Toc419177249"/>
      <w:r>
        <w:t xml:space="preserve">Zarovnání </w:t>
      </w:r>
      <w:r w:rsidR="00142569">
        <w:t>údajů v buňkách</w:t>
      </w:r>
      <w:bookmarkEnd w:id="29"/>
    </w:p>
    <w:p w14:paraId="2941ABED" w14:textId="77777777" w:rsidR="00142569" w:rsidRDefault="00254CD7" w:rsidP="006A6F2C">
      <w:pPr>
        <w:pStyle w:val="FMVENormlnZanadpisemiobjektem"/>
      </w:pPr>
      <w:r>
        <w:t>Údaje v buňkách tabulek musí být správně horizontálně zarovnány. První sloupec by měl být zarovnán vlevo (pokud má charakter popisků řádků) nebo na střed buňky (pokud je první sloupec svým charakterem podobný zbývajícím sloupcům). Další sloupce budou zarovnány podle obsahu</w:t>
      </w:r>
      <w:r w:rsidR="004A3B07">
        <w:t xml:space="preserve"> – t</w:t>
      </w:r>
      <w:r>
        <w:t>extové sloupce</w:t>
      </w:r>
      <w:r w:rsidR="00142569">
        <w:t xml:space="preserve"> budou zarovnány vlevo nebo na střed sloupce,</w:t>
      </w:r>
      <w:r w:rsidR="004A3B07">
        <w:t xml:space="preserve"> č</w:t>
      </w:r>
      <w:r w:rsidR="00142569">
        <w:t>íselné sloupce budou zarovnány na desetinnou čárku</w:t>
      </w:r>
      <w:r w:rsidR="00271564">
        <w:t xml:space="preserve"> vizuálně uprostřed sloupce</w:t>
      </w:r>
      <w:r w:rsidR="00142569">
        <w:t xml:space="preserve"> nebo vpravo.</w:t>
      </w:r>
    </w:p>
    <w:p w14:paraId="576D7BF6" w14:textId="6A348E82" w:rsidR="00142569" w:rsidRDefault="00142569" w:rsidP="00254CD7">
      <w:pPr>
        <w:pStyle w:val="FMVENormln"/>
      </w:pPr>
      <w:r>
        <w:t>Nejhorší je situace u číselných sloupců. Vždy dbejte na to, aby čísla měla stejný počet desetinných míst; v takovém případě zarovnání buněk vpravo automaticky zaručí, že čísla budou správně zar</w:t>
      </w:r>
      <w:r w:rsidR="00271564">
        <w:t>ovnána pod sebe (viz sloupec</w:t>
      </w:r>
      <w:r>
        <w:t xml:space="preserve"> </w:t>
      </w:r>
      <w:r w:rsidR="00271564">
        <w:t xml:space="preserve">1 </w:t>
      </w:r>
      <w:r>
        <w:t>v</w:t>
      </w:r>
      <w:r w:rsidR="00271564">
        <w:t> </w:t>
      </w:r>
      <w:r w:rsidR="00D21688">
        <w:t>t</w:t>
      </w:r>
      <w:r>
        <w:t>abulce</w:t>
      </w:r>
      <w:r w:rsidR="00271564">
        <w:t xml:space="preserve"> </w:t>
      </w:r>
      <w:r w:rsidR="00271564">
        <w:fldChar w:fldCharType="begin"/>
      </w:r>
      <w:r w:rsidR="00271564">
        <w:instrText xml:space="preserve"> REF TabulkaZarovnaniCisel \h </w:instrText>
      </w:r>
      <w:r w:rsidR="00271564">
        <w:fldChar w:fldCharType="separate"/>
      </w:r>
      <w:r w:rsidR="00D0032C">
        <w:rPr>
          <w:noProof/>
        </w:rPr>
        <w:t>3</w:t>
      </w:r>
      <w:r w:rsidR="00271564">
        <w:fldChar w:fldCharType="end"/>
      </w:r>
      <w:r>
        <w:t xml:space="preserve">). Pokud to neuděláte, dojde k zakázané situaci ukázané na sloupci </w:t>
      </w:r>
      <w:r w:rsidR="00611323">
        <w:t>2</w:t>
      </w:r>
      <w:r>
        <w:t xml:space="preserve"> v</w:t>
      </w:r>
      <w:r w:rsidR="00611323">
        <w:t xml:space="preserve"> téže </w:t>
      </w:r>
      <w:r>
        <w:t>tabulce.</w:t>
      </w:r>
      <w:r w:rsidR="00611323">
        <w:t xml:space="preserve"> Nejlepší je pro čísla používat zarovnání na desetinnou čárku (viz sloupec 3), i v takovém případě je ale přehlednější používat shodný počet desetinných míst (viz sloupec 4)</w:t>
      </w:r>
      <w:r w:rsidR="00B62310">
        <w:t>.</w:t>
      </w:r>
    </w:p>
    <w:p w14:paraId="1E39768B" w14:textId="77777777" w:rsidR="00263A3A" w:rsidRDefault="00263A3A" w:rsidP="003E2EA3">
      <w:pPr>
        <w:pStyle w:val="FMVENormln"/>
      </w:pPr>
      <w:r>
        <w:t>Důležité ale je, aby celý sloupec byl vždy formátován stejně, a to včetně záhlaví! Nelze zarovnat záhlaví sloupce vlevo, dva následující řádky na střed a souhrn vpravo!</w:t>
      </w:r>
    </w:p>
    <w:p w14:paraId="1D8574BC" w14:textId="77777777" w:rsidR="00271564" w:rsidRDefault="00271564" w:rsidP="00A62EEC">
      <w:pPr>
        <w:pStyle w:val="Titulek"/>
      </w:pPr>
      <w:r>
        <w:t xml:space="preserve">Tabulka </w:t>
      </w:r>
      <w:bookmarkStart w:id="30" w:name="TabulkaZarovnaniCisel"/>
      <w:r>
        <w:fldChar w:fldCharType="begin"/>
      </w:r>
      <w:r>
        <w:instrText xml:space="preserve"> SEQ Tabulka \* ARABIC </w:instrText>
      </w:r>
      <w:r>
        <w:fldChar w:fldCharType="separate"/>
      </w:r>
      <w:r w:rsidR="00D0032C">
        <w:rPr>
          <w:noProof/>
        </w:rPr>
        <w:t>3</w:t>
      </w:r>
      <w:r>
        <w:fldChar w:fldCharType="end"/>
      </w:r>
      <w:bookmarkEnd w:id="30"/>
      <w:r>
        <w:t xml:space="preserve"> – Zarovnání čísel</w:t>
      </w:r>
    </w:p>
    <w:tbl>
      <w:tblPr>
        <w:tblStyle w:val="FMVETabulka1"/>
        <w:tblW w:w="5000" w:type="pct"/>
        <w:tblLook w:val="0620" w:firstRow="1" w:lastRow="0" w:firstColumn="0" w:lastColumn="0" w:noHBand="1" w:noVBand="1"/>
      </w:tblPr>
      <w:tblGrid>
        <w:gridCol w:w="2047"/>
        <w:gridCol w:w="2050"/>
        <w:gridCol w:w="2053"/>
        <w:gridCol w:w="2053"/>
      </w:tblGrid>
      <w:tr w:rsidR="00027410" w14:paraId="67ADB517" w14:textId="77777777" w:rsidTr="004D246B">
        <w:trPr>
          <w:cnfStyle w:val="100000000000" w:firstRow="1" w:lastRow="0" w:firstColumn="0" w:lastColumn="0" w:oddVBand="0" w:evenVBand="0" w:oddHBand="0" w:evenHBand="0" w:firstRowFirstColumn="0" w:firstRowLastColumn="0" w:lastRowFirstColumn="0" w:lastRowLastColumn="0"/>
        </w:trPr>
        <w:tc>
          <w:tcPr>
            <w:tcW w:w="2058" w:type="dxa"/>
          </w:tcPr>
          <w:p w14:paraId="23DC19A7" w14:textId="77777777" w:rsidR="00027410" w:rsidRPr="00655F44" w:rsidRDefault="00027410" w:rsidP="00271564">
            <w:pPr>
              <w:pStyle w:val="FMVETexttabulky"/>
              <w:jc w:val="right"/>
            </w:pPr>
            <w:r>
              <w:t>sloupec 1</w:t>
            </w:r>
          </w:p>
        </w:tc>
        <w:tc>
          <w:tcPr>
            <w:tcW w:w="2059" w:type="dxa"/>
            <w:tcBorders>
              <w:tl2br w:val="single" w:sz="2" w:space="0" w:color="C0504D" w:themeColor="accent2"/>
              <w:tr2bl w:val="single" w:sz="2" w:space="0" w:color="C0504D" w:themeColor="accent2"/>
            </w:tcBorders>
          </w:tcPr>
          <w:p w14:paraId="4DD0EED6" w14:textId="77777777" w:rsidR="00027410" w:rsidRPr="00655F44" w:rsidRDefault="00027410" w:rsidP="007F050C">
            <w:pPr>
              <w:pStyle w:val="FMVETexttabulky"/>
              <w:jc w:val="right"/>
            </w:pPr>
            <w:r>
              <w:t>sloupec 2</w:t>
            </w:r>
          </w:p>
        </w:tc>
        <w:tc>
          <w:tcPr>
            <w:tcW w:w="2059" w:type="dxa"/>
          </w:tcPr>
          <w:p w14:paraId="63677968" w14:textId="77777777" w:rsidR="00027410" w:rsidRPr="00655F44" w:rsidRDefault="00027410" w:rsidP="007F050C">
            <w:pPr>
              <w:pStyle w:val="FMVETexttabulky"/>
              <w:jc w:val="center"/>
            </w:pPr>
            <w:r>
              <w:t>sloupec 3</w:t>
            </w:r>
          </w:p>
        </w:tc>
        <w:tc>
          <w:tcPr>
            <w:tcW w:w="2059" w:type="dxa"/>
          </w:tcPr>
          <w:p w14:paraId="13A979AE" w14:textId="77777777" w:rsidR="00027410" w:rsidRPr="00655F44" w:rsidRDefault="00027410" w:rsidP="00611323">
            <w:pPr>
              <w:pStyle w:val="FMVETexttabulky"/>
              <w:jc w:val="center"/>
            </w:pPr>
            <w:r>
              <w:t>sloupec 4</w:t>
            </w:r>
          </w:p>
        </w:tc>
      </w:tr>
      <w:tr w:rsidR="00027410" w14:paraId="4D80F72D" w14:textId="77777777" w:rsidTr="004D246B">
        <w:tc>
          <w:tcPr>
            <w:tcW w:w="2058" w:type="dxa"/>
          </w:tcPr>
          <w:p w14:paraId="0E092BFE" w14:textId="77777777" w:rsidR="00027410" w:rsidRPr="00A94CBA" w:rsidRDefault="00027410" w:rsidP="00271564">
            <w:pPr>
              <w:pStyle w:val="FMVETexttabulky"/>
              <w:jc w:val="right"/>
            </w:pPr>
            <w:r>
              <w:t>25 256,25</w:t>
            </w:r>
          </w:p>
        </w:tc>
        <w:tc>
          <w:tcPr>
            <w:tcW w:w="2059" w:type="dxa"/>
            <w:tcBorders>
              <w:tl2br w:val="single" w:sz="2" w:space="0" w:color="C0504D" w:themeColor="accent2"/>
              <w:tr2bl w:val="single" w:sz="2" w:space="0" w:color="C0504D" w:themeColor="accent2"/>
            </w:tcBorders>
          </w:tcPr>
          <w:p w14:paraId="10E973B0" w14:textId="77777777" w:rsidR="00027410" w:rsidRPr="00A94CBA" w:rsidRDefault="00027410" w:rsidP="007F050C">
            <w:pPr>
              <w:pStyle w:val="FMVETexttabulky"/>
              <w:jc w:val="right"/>
            </w:pPr>
            <w:r>
              <w:t>3,141 592 653</w:t>
            </w:r>
          </w:p>
        </w:tc>
        <w:tc>
          <w:tcPr>
            <w:tcW w:w="2059" w:type="dxa"/>
          </w:tcPr>
          <w:p w14:paraId="6707D431" w14:textId="77777777" w:rsidR="00027410" w:rsidRPr="00A94CBA" w:rsidRDefault="00027410" w:rsidP="007F050C">
            <w:pPr>
              <w:pStyle w:val="FMVETexttabulky"/>
              <w:tabs>
                <w:tab w:val="decimal" w:pos="980"/>
              </w:tabs>
              <w:jc w:val="left"/>
            </w:pPr>
            <w:r>
              <w:t>3,14</w:t>
            </w:r>
          </w:p>
        </w:tc>
        <w:tc>
          <w:tcPr>
            <w:tcW w:w="2059" w:type="dxa"/>
          </w:tcPr>
          <w:p w14:paraId="326450EA" w14:textId="77777777" w:rsidR="00027410" w:rsidRPr="00A94CBA" w:rsidRDefault="00027410" w:rsidP="00611323">
            <w:pPr>
              <w:pStyle w:val="FMVETexttabulky"/>
              <w:tabs>
                <w:tab w:val="decimal" w:pos="980"/>
              </w:tabs>
              <w:jc w:val="left"/>
            </w:pPr>
            <w:r>
              <w:t>3,140</w:t>
            </w:r>
          </w:p>
        </w:tc>
      </w:tr>
      <w:tr w:rsidR="00027410" w14:paraId="12E6BD7D" w14:textId="77777777" w:rsidTr="004D246B">
        <w:tc>
          <w:tcPr>
            <w:tcW w:w="2058" w:type="dxa"/>
          </w:tcPr>
          <w:p w14:paraId="67974ED7" w14:textId="77777777" w:rsidR="00027410" w:rsidRPr="00A94CBA" w:rsidRDefault="00027410" w:rsidP="00271564">
            <w:pPr>
              <w:pStyle w:val="FMVETexttabulky"/>
              <w:jc w:val="right"/>
            </w:pPr>
            <w:r>
              <w:t>3,81</w:t>
            </w:r>
          </w:p>
        </w:tc>
        <w:tc>
          <w:tcPr>
            <w:tcW w:w="2059" w:type="dxa"/>
            <w:tcBorders>
              <w:tl2br w:val="single" w:sz="2" w:space="0" w:color="C0504D" w:themeColor="accent2"/>
              <w:tr2bl w:val="single" w:sz="2" w:space="0" w:color="C0504D" w:themeColor="accent2"/>
            </w:tcBorders>
          </w:tcPr>
          <w:p w14:paraId="32B8719D" w14:textId="77777777" w:rsidR="00027410" w:rsidRPr="00A94CBA" w:rsidRDefault="00027410" w:rsidP="007F050C">
            <w:pPr>
              <w:pStyle w:val="FMVETexttabulky"/>
              <w:jc w:val="right"/>
            </w:pPr>
            <w:r>
              <w:t>125 365,25</w:t>
            </w:r>
          </w:p>
        </w:tc>
        <w:tc>
          <w:tcPr>
            <w:tcW w:w="2059" w:type="dxa"/>
          </w:tcPr>
          <w:p w14:paraId="68EB4FE7" w14:textId="77777777" w:rsidR="00027410" w:rsidRPr="00A94CBA" w:rsidRDefault="00027410" w:rsidP="007F050C">
            <w:pPr>
              <w:pStyle w:val="FMVETexttabulky"/>
              <w:tabs>
                <w:tab w:val="decimal" w:pos="980"/>
              </w:tabs>
              <w:jc w:val="left"/>
            </w:pPr>
            <w:r>
              <w:t>123,2</w:t>
            </w:r>
          </w:p>
        </w:tc>
        <w:tc>
          <w:tcPr>
            <w:tcW w:w="2059" w:type="dxa"/>
          </w:tcPr>
          <w:p w14:paraId="26652FC7" w14:textId="77777777" w:rsidR="00027410" w:rsidRPr="00A94CBA" w:rsidRDefault="00027410" w:rsidP="00611323">
            <w:pPr>
              <w:pStyle w:val="FMVETexttabulky"/>
              <w:tabs>
                <w:tab w:val="decimal" w:pos="980"/>
              </w:tabs>
              <w:jc w:val="left"/>
            </w:pPr>
            <w:r>
              <w:t>123,200</w:t>
            </w:r>
          </w:p>
        </w:tc>
      </w:tr>
      <w:tr w:rsidR="00027410" w14:paraId="23AA1F8B" w14:textId="77777777" w:rsidTr="004D246B">
        <w:tc>
          <w:tcPr>
            <w:tcW w:w="2058" w:type="dxa"/>
          </w:tcPr>
          <w:p w14:paraId="39000FDF" w14:textId="77777777" w:rsidR="00027410" w:rsidRPr="00A94CBA" w:rsidRDefault="00027410" w:rsidP="00271564">
            <w:pPr>
              <w:pStyle w:val="FMVETexttabulky"/>
              <w:jc w:val="right"/>
            </w:pPr>
            <w:r>
              <w:t>2 125,50</w:t>
            </w:r>
          </w:p>
        </w:tc>
        <w:tc>
          <w:tcPr>
            <w:tcW w:w="2059" w:type="dxa"/>
            <w:tcBorders>
              <w:tl2br w:val="single" w:sz="2" w:space="0" w:color="C0504D" w:themeColor="accent2"/>
              <w:tr2bl w:val="single" w:sz="2" w:space="0" w:color="C0504D" w:themeColor="accent2"/>
            </w:tcBorders>
          </w:tcPr>
          <w:p w14:paraId="526D9EF9" w14:textId="77777777" w:rsidR="00027410" w:rsidRPr="00A94CBA" w:rsidRDefault="00027410" w:rsidP="007F050C">
            <w:pPr>
              <w:pStyle w:val="FMVETexttabulky"/>
              <w:jc w:val="right"/>
            </w:pPr>
            <w:r>
              <w:t>0,000 005</w:t>
            </w:r>
          </w:p>
        </w:tc>
        <w:tc>
          <w:tcPr>
            <w:tcW w:w="2059" w:type="dxa"/>
          </w:tcPr>
          <w:p w14:paraId="5278A2CD" w14:textId="77777777" w:rsidR="00027410" w:rsidRPr="00A94CBA" w:rsidRDefault="00027410" w:rsidP="007F050C">
            <w:pPr>
              <w:pStyle w:val="FMVETexttabulky"/>
              <w:tabs>
                <w:tab w:val="decimal" w:pos="980"/>
              </w:tabs>
              <w:jc w:val="left"/>
            </w:pPr>
            <w:r>
              <w:t>0,512</w:t>
            </w:r>
          </w:p>
        </w:tc>
        <w:tc>
          <w:tcPr>
            <w:tcW w:w="2059" w:type="dxa"/>
          </w:tcPr>
          <w:p w14:paraId="790A8556" w14:textId="77777777" w:rsidR="00027410" w:rsidRPr="00A94CBA" w:rsidRDefault="00027410" w:rsidP="00611323">
            <w:pPr>
              <w:pStyle w:val="FMVETexttabulky"/>
              <w:tabs>
                <w:tab w:val="decimal" w:pos="980"/>
              </w:tabs>
              <w:jc w:val="left"/>
            </w:pPr>
            <w:r>
              <w:t>0,512</w:t>
            </w:r>
          </w:p>
        </w:tc>
      </w:tr>
    </w:tbl>
    <w:p w14:paraId="5088CF2B" w14:textId="77777777" w:rsidR="00F24CA6" w:rsidRDefault="00B33A4C" w:rsidP="00B33A4C">
      <w:pPr>
        <w:pStyle w:val="FMVEPoznmkaktabulceiobrzku"/>
      </w:pPr>
      <w:r>
        <w:t>Poznámka</w:t>
      </w:r>
      <w:r w:rsidR="00F24CA6" w:rsidRPr="00A62EEC">
        <w:t xml:space="preserve">: </w:t>
      </w:r>
      <w:r w:rsidR="00E61704">
        <w:t>Pozici, na kterou je třeba nastavit zarážku ve sloupcích 3 a 4, je třeba experimentálně zkoušet; vždy záleží na konkrétních číslech v tom kterém sloupci.</w:t>
      </w:r>
    </w:p>
    <w:p w14:paraId="2B807CE3" w14:textId="77777777" w:rsidR="00F03EBF" w:rsidRDefault="00F03EBF" w:rsidP="00EB17F2">
      <w:pPr>
        <w:pStyle w:val="FMVENadpis2slovan"/>
      </w:pPr>
      <w:bookmarkStart w:id="31" w:name="_Ref304751911"/>
      <w:bookmarkStart w:id="32" w:name="_Toc419177250"/>
      <w:r>
        <w:lastRenderedPageBreak/>
        <w:t>Odkazování na tabulky</w:t>
      </w:r>
      <w:bookmarkEnd w:id="31"/>
      <w:bookmarkEnd w:id="32"/>
    </w:p>
    <w:p w14:paraId="7B43E940" w14:textId="77777777" w:rsidR="00E74C26" w:rsidRDefault="008429CA" w:rsidP="00F03EBF">
      <w:pPr>
        <w:pStyle w:val="FMVENormlnZanadpisemiobjektem"/>
      </w:pPr>
      <w:r>
        <w:t xml:space="preserve">Na tabulku se v textu odkazujte slovem </w:t>
      </w:r>
      <w:r w:rsidR="000B1982" w:rsidRPr="000B1982">
        <w:t>„</w:t>
      </w:r>
      <w:r w:rsidRPr="000B1982">
        <w:t>tabulka</w:t>
      </w:r>
      <w:r w:rsidR="000B1982" w:rsidRPr="000B1982">
        <w:t>“</w:t>
      </w:r>
      <w:r>
        <w:t xml:space="preserve"> (psaným s počátečním malým písmenem, samozřejmě jen pokud není na začátku věty) a jejím číslem.</w:t>
      </w:r>
    </w:p>
    <w:p w14:paraId="775845D1" w14:textId="01B94A9D" w:rsidR="00F03EBF" w:rsidRDefault="008429CA" w:rsidP="00E74C26">
      <w:pPr>
        <w:pStyle w:val="FMVENormln"/>
      </w:pPr>
      <w:r>
        <w:t>Vždy byste přitom měli používat křížový odkaz</w:t>
      </w:r>
      <w:r w:rsidR="00271126">
        <w:t xml:space="preserve"> – jen díky němu budou odkazy v textu ukazovat na správné místo a přidání či odstranění tabulky nebude vyžadovat ruční přečíslování v odkazech na tabulky v celém textu</w:t>
      </w:r>
      <w:r>
        <w:t>. Word nicméně příliš nepočítá s českým skloňováním a dovoluje vkládat odkaz</w:t>
      </w:r>
      <w:r w:rsidR="006F7BC2">
        <w:t xml:space="preserve"> pouze na celé návěští (tedy například </w:t>
      </w:r>
      <w:r w:rsidR="004B68A3" w:rsidRPr="004B68A3">
        <w:rPr>
          <w:rStyle w:val="FMVEZvraznnKurzva"/>
        </w:rPr>
        <w:t>t</w:t>
      </w:r>
      <w:r w:rsidR="006F7BC2" w:rsidRPr="00E75ACE">
        <w:rPr>
          <w:i/>
        </w:rPr>
        <w:t>abulka 7</w:t>
      </w:r>
      <w:r w:rsidR="006F7BC2">
        <w:t>)</w:t>
      </w:r>
      <w:r w:rsidR="00E75ACE">
        <w:t xml:space="preserve"> a ne </w:t>
      </w:r>
      <w:r w:rsidR="00591679">
        <w:t xml:space="preserve">jen </w:t>
      </w:r>
      <w:r w:rsidR="00E75ACE">
        <w:t xml:space="preserve">na samotné číslo </w:t>
      </w:r>
      <w:r w:rsidR="00591679">
        <w:t xml:space="preserve">tabulky </w:t>
      </w:r>
      <w:r w:rsidR="00E75ACE">
        <w:t xml:space="preserve">(tedy například </w:t>
      </w:r>
      <w:r w:rsidR="00E75ACE" w:rsidRPr="00E75ACE">
        <w:rPr>
          <w:i/>
        </w:rPr>
        <w:t>7</w:t>
      </w:r>
      <w:r w:rsidR="00E75ACE">
        <w:t>)</w:t>
      </w:r>
      <w:r w:rsidR="006F7BC2">
        <w:t>. To je zcela nevhodné pro použití ve větě (</w:t>
      </w:r>
      <w:r w:rsidR="006F7BC2" w:rsidRPr="006F7BC2">
        <w:rPr>
          <w:i/>
        </w:rPr>
        <w:t>„</w:t>
      </w:r>
      <w:r w:rsidR="006F7BC2" w:rsidRPr="00E22764">
        <w:t>…jak je uvedeno v </w:t>
      </w:r>
      <w:r w:rsidR="004B68A3">
        <w:t>t</w:t>
      </w:r>
      <w:r w:rsidR="006F7BC2" w:rsidRPr="00E22764">
        <w:t>abulka 1</w:t>
      </w:r>
      <w:r w:rsidR="00565350" w:rsidRPr="00E22764">
        <w:t>, výsledky</w:t>
      </w:r>
      <w:r w:rsidR="006F7BC2" w:rsidRPr="00E22764">
        <w:t>…</w:t>
      </w:r>
      <w:r w:rsidR="006F7BC2" w:rsidRPr="006F7BC2">
        <w:rPr>
          <w:i/>
        </w:rPr>
        <w:t>“</w:t>
      </w:r>
      <w:r w:rsidR="006F7BC2">
        <w:t>)</w:t>
      </w:r>
      <w:r w:rsidR="00BD47CD">
        <w:t>.</w:t>
      </w:r>
    </w:p>
    <w:p w14:paraId="107B4FA6" w14:textId="77777777" w:rsidR="00162C2C" w:rsidRPr="00162C2C" w:rsidRDefault="00271126" w:rsidP="002A1367">
      <w:pPr>
        <w:pStyle w:val="FMVENormln"/>
      </w:pPr>
      <w:r>
        <w:t xml:space="preserve">Řešení, které umožní další </w:t>
      </w:r>
      <w:r w:rsidR="00C927F6">
        <w:t xml:space="preserve">práci s číslem titulku, je v zásadě jediné. Označte v titulku pouze číslo tabulky a pak v menu </w:t>
      </w:r>
      <w:r w:rsidR="00C927F6" w:rsidRPr="004A5DD6">
        <w:rPr>
          <w:rStyle w:val="FMVEZvraznnKlvesovzkratkanebomenu"/>
        </w:rPr>
        <w:t xml:space="preserve">Vložení – </w:t>
      </w:r>
      <w:r w:rsidR="004A5DD6">
        <w:rPr>
          <w:rStyle w:val="FMVEZvraznnKlvesovzkratkanebomenu"/>
        </w:rPr>
        <w:t xml:space="preserve">Odkazy – </w:t>
      </w:r>
      <w:r w:rsidR="00C927F6" w:rsidRPr="004A5DD6">
        <w:rPr>
          <w:rStyle w:val="FMVEZvraznnKlvesovzkratkanebomenu"/>
        </w:rPr>
        <w:t>Záložka</w:t>
      </w:r>
      <w:r w:rsidR="00C927F6">
        <w:t xml:space="preserve"> nadefinujte název tabulky, který bude jednoznačný a který si budete pamatovat; nesmíte ale přitom používat mezery a raději ani diakritiku – vhodnými názvy jsou například </w:t>
      </w:r>
      <w:r w:rsidR="00C927F6" w:rsidRPr="004A5DD6">
        <w:rPr>
          <w:rStyle w:val="FMVEZvraznnKlvesovzkratkanebomenu"/>
        </w:rPr>
        <w:t xml:space="preserve">TabulkaFyzikalniJednotky </w:t>
      </w:r>
      <w:r w:rsidR="00C927F6">
        <w:t xml:space="preserve">či </w:t>
      </w:r>
      <w:r w:rsidR="00C927F6" w:rsidRPr="004A5DD6">
        <w:rPr>
          <w:rStyle w:val="FMVEZvraznnKlvesovzkratkanebomenu"/>
        </w:rPr>
        <w:t>TabulkaPrehledUrokovychSazeb</w:t>
      </w:r>
      <w:r w:rsidR="00C927F6">
        <w:t xml:space="preserve">. </w:t>
      </w:r>
      <w:r w:rsidR="004A5DD6">
        <w:t xml:space="preserve">Poté se už na tuto záložku můžete z textu odkázat pomocí menu </w:t>
      </w:r>
      <w:r w:rsidR="004A5DD6" w:rsidRPr="004A5DD6">
        <w:rPr>
          <w:rStyle w:val="FMVEZvraznnKlvesovzkratkanebomenu"/>
        </w:rPr>
        <w:t xml:space="preserve">Vložení – Odkazy – </w:t>
      </w:r>
      <w:r w:rsidR="004A5DD6" w:rsidRPr="000E69DA">
        <w:rPr>
          <w:rStyle w:val="FMVEZvraznnKlvesovzkratkanebomenu"/>
        </w:rPr>
        <w:t>Křížový odkaz</w:t>
      </w:r>
      <w:r w:rsidR="004A5DD6">
        <w:t xml:space="preserve"> nebo </w:t>
      </w:r>
      <w:r w:rsidR="004A5DD6" w:rsidRPr="004A5DD6">
        <w:rPr>
          <w:rStyle w:val="FMVEZvraznnKlvesovzkratkanebomenu"/>
        </w:rPr>
        <w:t>Reference – Titulky – Křížový odkaz</w:t>
      </w:r>
      <w:r w:rsidR="00D41AEC">
        <w:t xml:space="preserve">, kde jako typ odkazu zvolíte </w:t>
      </w:r>
      <w:r w:rsidR="00D41AEC" w:rsidRPr="00D41AEC">
        <w:rPr>
          <w:rStyle w:val="FMVEZvraznnKlvesovzkratkanebomenu"/>
        </w:rPr>
        <w:t>Záložk</w:t>
      </w:r>
      <w:r w:rsidR="00D41AEC">
        <w:rPr>
          <w:rStyle w:val="FMVEZvraznnKlvesovzkratkanebomenu"/>
        </w:rPr>
        <w:t>a</w:t>
      </w:r>
      <w:r w:rsidR="00D41AEC">
        <w:t xml:space="preserve"> a odkazovat se budete na </w:t>
      </w:r>
      <w:r w:rsidR="00D41AEC" w:rsidRPr="00D41AEC">
        <w:rPr>
          <w:rStyle w:val="FMVEZvraznnKlvesovzkratkanebomenu"/>
        </w:rPr>
        <w:t>Text záložky</w:t>
      </w:r>
      <w:r w:rsidR="00D41AEC">
        <w:t>.</w:t>
      </w:r>
      <w:r w:rsidR="00DD05E0">
        <w:t xml:space="preserve"> To umožní – při zachování automatizovaného napojení na daný titulek – psát bez problémů předchozí větu česky, tedy </w:t>
      </w:r>
      <w:r w:rsidR="00DD05E0" w:rsidRPr="006F7BC2">
        <w:rPr>
          <w:i/>
        </w:rPr>
        <w:t>„</w:t>
      </w:r>
      <w:r w:rsidR="00DD05E0" w:rsidRPr="00E22764">
        <w:t>…jak je uvedeno v tabulce 1, výsledky…</w:t>
      </w:r>
      <w:r w:rsidR="00DD05E0" w:rsidRPr="006F7BC2">
        <w:rPr>
          <w:i/>
        </w:rPr>
        <w:t>“</w:t>
      </w:r>
      <w:r w:rsidR="00DD05E0">
        <w:t>.</w:t>
      </w:r>
    </w:p>
    <w:p w14:paraId="65AB5C5C" w14:textId="77777777" w:rsidR="00647979" w:rsidRDefault="00647979" w:rsidP="00EB17F2">
      <w:pPr>
        <w:pStyle w:val="FMVENadpis1slovan"/>
        <w:sectPr w:rsidR="00647979" w:rsidSect="005E2EBF">
          <w:pgSz w:w="11906" w:h="16838" w:code="9"/>
          <w:pgMar w:top="1701" w:right="1985" w:bottom="1985" w:left="1418" w:header="709" w:footer="1134" w:gutter="284"/>
          <w:cols w:space="708"/>
          <w:docGrid w:linePitch="360"/>
        </w:sectPr>
      </w:pPr>
    </w:p>
    <w:p w14:paraId="7A031314" w14:textId="77777777" w:rsidR="006B0E46" w:rsidRDefault="006B0E46" w:rsidP="00EB17F2">
      <w:pPr>
        <w:pStyle w:val="FMVENadpis1slovan"/>
      </w:pPr>
      <w:bookmarkStart w:id="33" w:name="_Toc419177251"/>
      <w:r>
        <w:lastRenderedPageBreak/>
        <w:t>Obrázky</w:t>
      </w:r>
      <w:r w:rsidR="00EA7E33">
        <w:t xml:space="preserve"> a další grafické prvky</w:t>
      </w:r>
      <w:bookmarkEnd w:id="33"/>
    </w:p>
    <w:p w14:paraId="62FFE86A" w14:textId="77777777" w:rsidR="00133300" w:rsidRDefault="00D2333B" w:rsidP="00EA7E33">
      <w:pPr>
        <w:pStyle w:val="FMVENormlnZanadpisemiobjektem"/>
      </w:pPr>
      <w:r>
        <w:t>Pro obrázky</w:t>
      </w:r>
      <w:r w:rsidR="00EA7E33">
        <w:t>, ale například i pro různá schémata či grafy,</w:t>
      </w:r>
      <w:r>
        <w:t xml:space="preserve"> platí velmi podobná pravidla jako pro tabulky. Stejně jako tabulky mají </w:t>
      </w:r>
      <w:r w:rsidR="00EA7E33">
        <w:t xml:space="preserve">tyto objekty </w:t>
      </w:r>
      <w:r>
        <w:t>za účel oživit text</w:t>
      </w:r>
      <w:r w:rsidR="00BD54B8">
        <w:t xml:space="preserve"> a pomoci čtenáři snadněji pochopit probíranou problematiku.</w:t>
      </w:r>
    </w:p>
    <w:p w14:paraId="0E8417FB" w14:textId="1667CB10" w:rsidR="00EA7E33" w:rsidRPr="00EA7E33" w:rsidRDefault="00EC4A5A" w:rsidP="00EA7E33">
      <w:pPr>
        <w:pStyle w:val="FMVENormln"/>
      </w:pPr>
      <w:r>
        <w:t>V této kapitole se budeme zabývat dvěma typy obrázků – jednak obrázky (nejčastěji to jsou různé grafy či schémata), které sami vytváříte, jednak obrázky, které přejímáte z jiných zdrojů a které sami nevytváříte, maximálně je upravujete.</w:t>
      </w:r>
    </w:p>
    <w:p w14:paraId="7C98BA1E" w14:textId="77777777" w:rsidR="00815DFF" w:rsidRDefault="00C43CF3" w:rsidP="00D2333B">
      <w:pPr>
        <w:pStyle w:val="FMVENadpis2slovan"/>
      </w:pPr>
      <w:bookmarkStart w:id="34" w:name="_Toc419177252"/>
      <w:r>
        <w:t>Kvalita</w:t>
      </w:r>
      <w:r w:rsidR="00D2333B">
        <w:t xml:space="preserve"> obrázků</w:t>
      </w:r>
      <w:r w:rsidR="00BC2F82">
        <w:t xml:space="preserve"> přebíraných z jiných zdrojů</w:t>
      </w:r>
      <w:bookmarkEnd w:id="34"/>
    </w:p>
    <w:p w14:paraId="0A290B1C" w14:textId="77777777" w:rsidR="00D2333B" w:rsidRDefault="00D2333B" w:rsidP="00EC4A5A">
      <w:pPr>
        <w:pStyle w:val="FMVENormlnZanadpisemiobjektem"/>
      </w:pPr>
      <w:r>
        <w:t>První aspekt, který je třeba vzít v potaz při vkládání obrázků do dokumentu, je jejich technická kvalita. Velmi často jsou používány obrázky stažené z pochybných zdrojů, které</w:t>
      </w:r>
      <w:r w:rsidR="00EC4A5A">
        <w:t xml:space="preserve"> svou kvalitou dokonale degradují jinak bohulibou snahu autora o oživení textu.</w:t>
      </w:r>
    </w:p>
    <w:p w14:paraId="639BEE89" w14:textId="77777777" w:rsidR="00C43CF3" w:rsidRDefault="00C43CF3" w:rsidP="00C43CF3">
      <w:pPr>
        <w:pStyle w:val="FMVENormln"/>
      </w:pPr>
      <w:r>
        <w:t>Tato situace vzniká v okamžiku, kdy nějaký obrázek do své práce přejímáte z cizího zdroje a jste líní</w:t>
      </w:r>
      <w:r w:rsidRPr="00531C56">
        <w:rPr>
          <w:rStyle w:val="Znakapoznpodarou"/>
        </w:rPr>
        <w:footnoteReference w:id="6"/>
      </w:r>
      <w:r>
        <w:t xml:space="preserve"> jej překreslit v požadované kvalitě</w:t>
      </w:r>
      <w:r w:rsidR="003246F2">
        <w:t xml:space="preserve"> nebo najít stejný či podobný obrázek v kvalitě dostatečné</w:t>
      </w:r>
      <w:r>
        <w:t>. Jak tedy poznat „kvalitní“ obrázek, který můžete bez problémů do práce převzít?</w:t>
      </w:r>
    </w:p>
    <w:p w14:paraId="701AF4E7" w14:textId="77777777" w:rsidR="00F712A5" w:rsidRDefault="00C43CF3" w:rsidP="00C43CF3">
      <w:pPr>
        <w:pStyle w:val="FMVENormln"/>
      </w:pPr>
      <w:r>
        <w:t>Odpověď je snadná a vychází z technickýc</w:t>
      </w:r>
      <w:r w:rsidR="00375055">
        <w:t>h parametrů dnešních tiskáren</w:t>
      </w:r>
      <w:r>
        <w:t>. Hlavním ukazatelem kvality tisku je hodnota DPI (</w:t>
      </w:r>
      <w:r w:rsidRPr="00375055">
        <w:rPr>
          <w:rStyle w:val="FMVEZvraznnKurzva"/>
        </w:rPr>
        <w:t>Dots Per Inch</w:t>
      </w:r>
      <w:r>
        <w:t>, tedy počet bodů</w:t>
      </w:r>
      <w:r w:rsidR="00375055">
        <w:t>, které je schopno zařízení směstnat</w:t>
      </w:r>
      <w:r>
        <w:t xml:space="preserve"> na jeden palec</w:t>
      </w:r>
      <w:r w:rsidR="00375055">
        <w:t>, tj. na délku 25,4 milimetrů</w:t>
      </w:r>
      <w:r>
        <w:t>). Moderní tiskárny se chlubí rozlišením od 600 do (třeba i) 4800 DPI</w:t>
      </w:r>
      <w:r w:rsidR="00F712A5">
        <w:t xml:space="preserve">, pro kvalitní tisk je třeba v případě plnobarevných obrázků – například fotografií – rozlišení alespoň 300 DPI, u </w:t>
      </w:r>
      <w:r w:rsidR="00F20274">
        <w:t xml:space="preserve">obrázků ve stupních šedi (černobílých fotografií) alespoň 600 DPI a u </w:t>
      </w:r>
      <w:r w:rsidR="00F712A5">
        <w:t xml:space="preserve">tzv </w:t>
      </w:r>
      <w:r w:rsidR="00F712A5" w:rsidRPr="00B4627D">
        <w:rPr>
          <w:rStyle w:val="FMVEZvraznnKurzva"/>
        </w:rPr>
        <w:t>„p</w:t>
      </w:r>
      <w:r w:rsidR="00172D52" w:rsidRPr="00B4627D">
        <w:rPr>
          <w:rStyle w:val="FMVEZvraznnKurzva"/>
        </w:rPr>
        <w:t>é</w:t>
      </w:r>
      <w:r w:rsidR="00F712A5" w:rsidRPr="00B4627D">
        <w:rPr>
          <w:rStyle w:val="FMVEZvraznnKurzva"/>
        </w:rPr>
        <w:t>rovek“</w:t>
      </w:r>
      <w:r w:rsidR="00F712A5">
        <w:t xml:space="preserve"> (to jsou například technické výkresy, černobílé kresby a podobně) raději </w:t>
      </w:r>
      <w:r w:rsidR="008E340A">
        <w:t>alespoň</w:t>
      </w:r>
      <w:r w:rsidR="00F712A5">
        <w:t xml:space="preserve"> 1200 DPI</w:t>
      </w:r>
      <w:r>
        <w:t>.</w:t>
      </w:r>
    </w:p>
    <w:p w14:paraId="55323AC7" w14:textId="77777777" w:rsidR="00C43CF3" w:rsidRDefault="00C43CF3" w:rsidP="00C43CF3">
      <w:pPr>
        <w:pStyle w:val="FMVENormln"/>
      </w:pPr>
      <w:r>
        <w:t xml:space="preserve">Prostou trojčlenkou pak dojdeme ke zjištění, že </w:t>
      </w:r>
      <w:r w:rsidR="00172D52">
        <w:t xml:space="preserve">pro kvalitu 300 DPI je třeba v případě této šablony, kde má </w:t>
      </w:r>
      <w:r w:rsidR="009F5A3F">
        <w:t>sazební obrazec</w:t>
      </w:r>
      <w:r w:rsidR="00172D52">
        <w:t xml:space="preserve"> šířku 14,5 centimetru neboli 5,71 palce, použít obrázek o šířce minimálně 1 700 pixelů, pro kvalitu 600 DPI pak minimálně 3 400 pixelů a pro zmiňované pérovky </w:t>
      </w:r>
      <w:r w:rsidR="003246F2">
        <w:t xml:space="preserve">třeba i </w:t>
      </w:r>
      <w:r w:rsidR="00172D52">
        <w:t>6 800 pixelů. Je zřejmé, že tyto údaje platí pro obrázky o plné šířce – budete-li vkládat obrázek o šířce poloviny textového obrazce, stačí poloviční velikost obrázku vyjádřená počtem pixelů.</w:t>
      </w:r>
    </w:p>
    <w:p w14:paraId="0305BDB0" w14:textId="3413DE7D" w:rsidR="00B40BE9" w:rsidRDefault="00B40BE9" w:rsidP="00C43CF3">
      <w:pPr>
        <w:pStyle w:val="FMVENormln"/>
      </w:pPr>
      <w:r>
        <w:t xml:space="preserve">Potřebné velikosti obrázků </w:t>
      </w:r>
      <w:r w:rsidR="004E42FE">
        <w:t>přehledně</w:t>
      </w:r>
      <w:r>
        <w:t xml:space="preserve"> udává </w:t>
      </w:r>
      <w:r w:rsidR="004B68A3">
        <w:t>t</w:t>
      </w:r>
      <w:r>
        <w:t xml:space="preserve">abulka </w:t>
      </w:r>
      <w:r w:rsidR="00F65641">
        <w:fldChar w:fldCharType="begin"/>
      </w:r>
      <w:r w:rsidR="00F65641">
        <w:instrText xml:space="preserve"> REF TabulkaVelikostiObrazku \h </w:instrText>
      </w:r>
      <w:r w:rsidR="00F65641">
        <w:fldChar w:fldCharType="separate"/>
      </w:r>
      <w:r w:rsidR="00D0032C">
        <w:rPr>
          <w:noProof/>
        </w:rPr>
        <w:t>4</w:t>
      </w:r>
      <w:r w:rsidR="00F65641">
        <w:fldChar w:fldCharType="end"/>
      </w:r>
      <w:r>
        <w:t>.</w:t>
      </w:r>
    </w:p>
    <w:p w14:paraId="0E4AB0CD" w14:textId="77777777" w:rsidR="00B40BE9" w:rsidRDefault="00B40BE9" w:rsidP="00B40BE9">
      <w:pPr>
        <w:pStyle w:val="Titulek"/>
      </w:pPr>
      <w:r>
        <w:lastRenderedPageBreak/>
        <w:t xml:space="preserve">Tabulka </w:t>
      </w:r>
      <w:bookmarkStart w:id="35" w:name="TabulkaVelikostiObrazku"/>
      <w:r>
        <w:fldChar w:fldCharType="begin"/>
      </w:r>
      <w:r>
        <w:instrText xml:space="preserve"> SEQ Tabulka \* ARABIC </w:instrText>
      </w:r>
      <w:r>
        <w:fldChar w:fldCharType="separate"/>
      </w:r>
      <w:r w:rsidR="00D0032C">
        <w:rPr>
          <w:noProof/>
        </w:rPr>
        <w:t>4</w:t>
      </w:r>
      <w:r>
        <w:fldChar w:fldCharType="end"/>
      </w:r>
      <w:bookmarkEnd w:id="35"/>
      <w:r>
        <w:t xml:space="preserve"> – Požadované velikosti obrázků</w:t>
      </w:r>
    </w:p>
    <w:tbl>
      <w:tblPr>
        <w:tblStyle w:val="FMVETabulka1"/>
        <w:tblW w:w="5000" w:type="pct"/>
        <w:jc w:val="left"/>
        <w:tblLook w:val="06A0" w:firstRow="1" w:lastRow="0" w:firstColumn="1" w:lastColumn="0" w:noHBand="1" w:noVBand="1"/>
      </w:tblPr>
      <w:tblGrid>
        <w:gridCol w:w="2408"/>
        <w:gridCol w:w="1448"/>
        <w:gridCol w:w="1448"/>
        <w:gridCol w:w="1448"/>
        <w:gridCol w:w="1451"/>
      </w:tblGrid>
      <w:tr w:rsidR="00B40BE9" w14:paraId="4A755D7A" w14:textId="77777777" w:rsidTr="00B40BE9">
        <w:trPr>
          <w:cnfStyle w:val="100000000000" w:firstRow="1" w:lastRow="0" w:firstColumn="0" w:lastColumn="0" w:oddVBand="0" w:evenVBand="0" w:oddHBand="0" w:evenHBand="0" w:firstRowFirstColumn="0" w:firstRowLastColumn="0" w:lastRowFirstColumn="0" w:lastRowLastColumn="0"/>
          <w:trHeight w:val="170"/>
          <w:jc w:val="left"/>
        </w:trPr>
        <w:tc>
          <w:tcPr>
            <w:cnfStyle w:val="001000000100" w:firstRow="0" w:lastRow="0" w:firstColumn="1" w:lastColumn="0" w:oddVBand="0" w:evenVBand="0" w:oddHBand="0" w:evenHBand="0" w:firstRowFirstColumn="1" w:firstRowLastColumn="0" w:lastRowFirstColumn="0" w:lastRowLastColumn="0"/>
            <w:tcW w:w="2418" w:type="dxa"/>
            <w:vMerge w:val="restart"/>
          </w:tcPr>
          <w:p w14:paraId="626D743A" w14:textId="77777777" w:rsidR="00B40BE9" w:rsidRPr="00B40BE9" w:rsidRDefault="00B40BE9" w:rsidP="00B40BE9">
            <w:pPr>
              <w:pStyle w:val="FMVETexttabulky"/>
            </w:pPr>
            <w:r>
              <w:t>typ obrázku</w:t>
            </w:r>
          </w:p>
        </w:tc>
        <w:tc>
          <w:tcPr>
            <w:tcW w:w="2908" w:type="dxa"/>
            <w:gridSpan w:val="2"/>
          </w:tcPr>
          <w:p w14:paraId="1C10B80E" w14:textId="77777777" w:rsidR="00B40BE9" w:rsidRPr="00B40BE9" w:rsidRDefault="00B40BE9" w:rsidP="00B40BE9">
            <w:pPr>
              <w:pStyle w:val="FMVETexttabulky"/>
              <w:jc w:val="center"/>
              <w:cnfStyle w:val="100000000000" w:firstRow="1" w:lastRow="0" w:firstColumn="0" w:lastColumn="0" w:oddVBand="0" w:evenVBand="0" w:oddHBand="0" w:evenHBand="0" w:firstRowFirstColumn="0" w:firstRowLastColumn="0" w:lastRowFirstColumn="0" w:lastRowLastColumn="0"/>
              <w:rPr>
                <w:b w:val="0"/>
              </w:rPr>
            </w:pPr>
            <w:r>
              <w:t>šířka</w:t>
            </w:r>
            <w:r w:rsidR="00EE62C7">
              <w:t xml:space="preserve"> [px]</w:t>
            </w:r>
          </w:p>
        </w:tc>
        <w:tc>
          <w:tcPr>
            <w:tcW w:w="2909" w:type="dxa"/>
            <w:gridSpan w:val="2"/>
          </w:tcPr>
          <w:p w14:paraId="4871A28A" w14:textId="77777777" w:rsidR="00B40BE9" w:rsidRPr="00B40BE9" w:rsidRDefault="00B40BE9" w:rsidP="00B40BE9">
            <w:pPr>
              <w:pStyle w:val="FMVETexttabulky"/>
              <w:jc w:val="center"/>
              <w:cnfStyle w:val="100000000000" w:firstRow="1" w:lastRow="0" w:firstColumn="0" w:lastColumn="0" w:oddVBand="0" w:evenVBand="0" w:oddHBand="0" w:evenHBand="0" w:firstRowFirstColumn="0" w:firstRowLastColumn="0" w:lastRowFirstColumn="0" w:lastRowLastColumn="0"/>
            </w:pPr>
            <w:r>
              <w:t>megapixely</w:t>
            </w:r>
          </w:p>
        </w:tc>
      </w:tr>
      <w:tr w:rsidR="00B40BE9" w14:paraId="4A63E04B"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vMerge/>
          </w:tcPr>
          <w:p w14:paraId="138FE6E4" w14:textId="77777777" w:rsidR="00B40BE9" w:rsidRDefault="00B40BE9" w:rsidP="00B40BE9">
            <w:pPr>
              <w:pStyle w:val="FMVETexttabulky"/>
            </w:pPr>
          </w:p>
        </w:tc>
        <w:tc>
          <w:tcPr>
            <w:tcW w:w="1454" w:type="dxa"/>
            <w:shd w:val="clear" w:color="auto" w:fill="BFBFBF" w:themeFill="background1" w:themeFillShade="BF"/>
          </w:tcPr>
          <w:p w14:paraId="12997CF1"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minimální</w:t>
            </w:r>
          </w:p>
        </w:tc>
        <w:tc>
          <w:tcPr>
            <w:tcW w:w="1454" w:type="dxa"/>
            <w:shd w:val="clear" w:color="auto" w:fill="BFBFBF" w:themeFill="background1" w:themeFillShade="BF"/>
          </w:tcPr>
          <w:p w14:paraId="255AE14D"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optimální</w:t>
            </w:r>
          </w:p>
        </w:tc>
        <w:tc>
          <w:tcPr>
            <w:tcW w:w="1454" w:type="dxa"/>
            <w:shd w:val="clear" w:color="auto" w:fill="BFBFBF" w:themeFill="background1" w:themeFillShade="BF"/>
          </w:tcPr>
          <w:p w14:paraId="2A81FFD8"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minimální</w:t>
            </w:r>
          </w:p>
        </w:tc>
        <w:tc>
          <w:tcPr>
            <w:tcW w:w="1455" w:type="dxa"/>
            <w:shd w:val="clear" w:color="auto" w:fill="BFBFBF" w:themeFill="background1" w:themeFillShade="BF"/>
          </w:tcPr>
          <w:p w14:paraId="5840D623"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optimální</w:t>
            </w:r>
          </w:p>
        </w:tc>
      </w:tr>
      <w:tr w:rsidR="00B40BE9" w14:paraId="31880023"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74A08671" w14:textId="77777777" w:rsidR="00B40BE9" w:rsidRDefault="009F5A3F" w:rsidP="00B40BE9">
            <w:pPr>
              <w:pStyle w:val="FMVETexttabulky"/>
            </w:pPr>
            <w:r>
              <w:t xml:space="preserve">barevná </w:t>
            </w:r>
            <w:r w:rsidR="00B40BE9">
              <w:t>fotografie</w:t>
            </w:r>
          </w:p>
        </w:tc>
        <w:tc>
          <w:tcPr>
            <w:tcW w:w="1454" w:type="dxa"/>
          </w:tcPr>
          <w:p w14:paraId="4D529E27"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rsidRPr="00EE62C7">
              <w:t>1 700</w:t>
            </w:r>
          </w:p>
        </w:tc>
        <w:tc>
          <w:tcPr>
            <w:tcW w:w="1454" w:type="dxa"/>
          </w:tcPr>
          <w:p w14:paraId="758A16CE"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D99D878"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2,0</w:t>
            </w:r>
          </w:p>
        </w:tc>
        <w:tc>
          <w:tcPr>
            <w:tcW w:w="1455" w:type="dxa"/>
          </w:tcPr>
          <w:p w14:paraId="22124258"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7,8</w:t>
            </w:r>
          </w:p>
        </w:tc>
      </w:tr>
      <w:tr w:rsidR="00B40BE9" w14:paraId="530C39C8"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497A1435" w14:textId="77777777" w:rsidR="00B40BE9" w:rsidRDefault="00B40BE9" w:rsidP="00B40BE9">
            <w:pPr>
              <w:pStyle w:val="FMVETexttabulky"/>
            </w:pPr>
            <w:r>
              <w:t>barevné schéma</w:t>
            </w:r>
            <w:r w:rsidR="009F5A3F">
              <w:t xml:space="preserve"> (graf)</w:t>
            </w:r>
          </w:p>
        </w:tc>
        <w:tc>
          <w:tcPr>
            <w:tcW w:w="1454" w:type="dxa"/>
          </w:tcPr>
          <w:p w14:paraId="6B6618C2"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6D0ACB5"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E7E7AB0"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7,8</w:t>
            </w:r>
          </w:p>
        </w:tc>
        <w:tc>
          <w:tcPr>
            <w:tcW w:w="1455" w:type="dxa"/>
          </w:tcPr>
          <w:p w14:paraId="65359118"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7,8</w:t>
            </w:r>
          </w:p>
        </w:tc>
      </w:tr>
      <w:tr w:rsidR="00B40BE9" w14:paraId="41500345"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1711955C" w14:textId="77777777" w:rsidR="00B40BE9" w:rsidRDefault="00B40BE9" w:rsidP="00B40BE9">
            <w:pPr>
              <w:pStyle w:val="FMVETexttabulky"/>
            </w:pPr>
            <w:r>
              <w:t>pérovka</w:t>
            </w:r>
          </w:p>
        </w:tc>
        <w:tc>
          <w:tcPr>
            <w:tcW w:w="1454" w:type="dxa"/>
          </w:tcPr>
          <w:p w14:paraId="189BACE3"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2744385D"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6 800</w:t>
            </w:r>
          </w:p>
        </w:tc>
        <w:tc>
          <w:tcPr>
            <w:tcW w:w="1454" w:type="dxa"/>
          </w:tcPr>
          <w:p w14:paraId="7F330E97"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7,8</w:t>
            </w:r>
          </w:p>
        </w:tc>
        <w:tc>
          <w:tcPr>
            <w:tcW w:w="1455" w:type="dxa"/>
          </w:tcPr>
          <w:p w14:paraId="64C3A9A5"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31,2</w:t>
            </w:r>
          </w:p>
        </w:tc>
      </w:tr>
    </w:tbl>
    <w:p w14:paraId="359A5039" w14:textId="77777777" w:rsidR="00B40BE9" w:rsidRPr="00C43CF3" w:rsidRDefault="00B40BE9" w:rsidP="00B40BE9">
      <w:pPr>
        <w:pStyle w:val="FMVEPoznmkaktabulceiobrzku"/>
      </w:pPr>
      <w:r>
        <w:t>Poznámka: Uvedené rozměry obrázků platí pro šířku 14,5 centimetru.</w:t>
      </w:r>
      <w:r w:rsidR="00EE62C7">
        <w:t xml:space="preserve"> Uvedený přepočet</w:t>
      </w:r>
      <w:r w:rsidR="00EE62C7">
        <w:br/>
        <w:t>na megapixely</w:t>
      </w:r>
      <w:r w:rsidR="003246F2">
        <w:t xml:space="preserve"> (</w:t>
      </w:r>
      <w:r w:rsidR="004E42FE">
        <w:t>často udávané jako parametr digitálních fotoaparátů</w:t>
      </w:r>
      <w:r w:rsidR="003246F2">
        <w:t>)</w:t>
      </w:r>
      <w:r w:rsidR="004E42FE">
        <w:t xml:space="preserve"> </w:t>
      </w:r>
      <w:r w:rsidR="00EE62C7">
        <w:t>vychází z orientace obrázku na šířku</w:t>
      </w:r>
      <w:r w:rsidR="00A0748C">
        <w:t>, poměru stran 3:2</w:t>
      </w:r>
      <w:r w:rsidR="00BE288B">
        <w:t>,</w:t>
      </w:r>
      <w:r w:rsidR="00A0748C">
        <w:t xml:space="preserve"> </w:t>
      </w:r>
      <w:r w:rsidR="00EE62C7">
        <w:t>a je jen přibližný.</w:t>
      </w:r>
    </w:p>
    <w:p w14:paraId="7C047298" w14:textId="77777777" w:rsidR="00D23C2C" w:rsidRPr="00263A3A" w:rsidRDefault="00D23C2C" w:rsidP="00D23C2C">
      <w:pPr>
        <w:pStyle w:val="FMVENadpis2slovan"/>
      </w:pPr>
      <w:bookmarkStart w:id="36" w:name="_Toc419177253"/>
      <w:r w:rsidRPr="00263A3A">
        <w:t xml:space="preserve">Vkládání a formátování </w:t>
      </w:r>
      <w:r w:rsidR="00C37F88">
        <w:t>obrázků</w:t>
      </w:r>
      <w:bookmarkEnd w:id="36"/>
    </w:p>
    <w:p w14:paraId="51AD33E5" w14:textId="77777777" w:rsidR="00D23C2C" w:rsidRDefault="00D23C2C" w:rsidP="00D23C2C">
      <w:pPr>
        <w:pStyle w:val="FMVENormlnZanadpisemiobjektem"/>
      </w:pPr>
      <w:r>
        <w:t xml:space="preserve">Pro samotné vložení obrázku do textu použijte </w:t>
      </w:r>
      <w:r w:rsidR="000654A0">
        <w:t xml:space="preserve">prázdný odstavec, který zformátujete </w:t>
      </w:r>
      <w:r>
        <w:t>odstavcový</w:t>
      </w:r>
      <w:r w:rsidR="000654A0">
        <w:t>m</w:t>
      </w:r>
      <w:r>
        <w:t xml:space="preserve"> styl</w:t>
      </w:r>
      <w:r w:rsidR="000654A0">
        <w:t>em</w:t>
      </w:r>
      <w:r>
        <w:t xml:space="preserve"> </w:t>
      </w:r>
      <w:r w:rsidRPr="009C2C22">
        <w:rPr>
          <w:rStyle w:val="FMVEZvraznnKlvesovzkratkanebomenu"/>
        </w:rPr>
        <w:t xml:space="preserve">FM VŠE: </w:t>
      </w:r>
      <w:r>
        <w:rPr>
          <w:rStyle w:val="FMVEZvraznnKlvesovzkratkanebomenu"/>
        </w:rPr>
        <w:t>Obrázek</w:t>
      </w:r>
      <w:r w:rsidR="000654A0">
        <w:rPr>
          <w:rStyle w:val="FMVEZvraznnKlvesovzkratkanebomenu"/>
        </w:rPr>
        <w:t xml:space="preserve"> </w:t>
      </w:r>
      <w:r w:rsidR="000654A0">
        <w:t>– ten zajistí požadované odsazení od okolního textu.</w:t>
      </w:r>
      <w:r>
        <w:t xml:space="preserve"> Do tohoto prázdného odstavce pak již vkládejte obrázek </w:t>
      </w:r>
    </w:p>
    <w:p w14:paraId="7CACA9A3" w14:textId="77777777" w:rsidR="000654A0" w:rsidRDefault="00D23C2C" w:rsidP="00D23C2C">
      <w:pPr>
        <w:pStyle w:val="FMVENormln"/>
      </w:pPr>
      <w:r>
        <w:t xml:space="preserve">Stejně jako u tabulek platí, že i každý obrázek musí být označen titulkem. Ten se opět umisťuje nad obrázek a pro jeho vložení použijte menu </w:t>
      </w:r>
      <w:r w:rsidRPr="00667C0E">
        <w:rPr>
          <w:rStyle w:val="FMVEZvraznnKlvesovzkratkanebomenu"/>
        </w:rPr>
        <w:t>Reference – Titulky – Vložit titulek</w:t>
      </w:r>
      <w:r>
        <w:t xml:space="preserve">, z nabídky typů titulků vyberte tentokrát </w:t>
      </w:r>
      <w:r>
        <w:rPr>
          <w:rStyle w:val="FMVEZvraznnKlvesovzkratkanebomenu"/>
        </w:rPr>
        <w:t>Obrázek</w:t>
      </w:r>
      <w:r>
        <w:t xml:space="preserve">. Ostatní pravidla, jako je následné doplnění popisným textem a oddělení pomlčkou nebo dvojtečkou, je naprosto shodné jako v případě tabulek a je dostatečně popsáno v kapitole </w:t>
      </w:r>
      <w:r>
        <w:fldChar w:fldCharType="begin"/>
      </w:r>
      <w:r>
        <w:instrText xml:space="preserve"> REF _Ref304750411 \n \h </w:instrText>
      </w:r>
      <w:r>
        <w:fldChar w:fldCharType="separate"/>
      </w:r>
      <w:r w:rsidR="00D0032C">
        <w:t>2.2</w:t>
      </w:r>
      <w:r>
        <w:fldChar w:fldCharType="end"/>
      </w:r>
      <w:r>
        <w:t>.</w:t>
      </w:r>
      <w:r w:rsidR="000654A0">
        <w:t xml:space="preserve"> Stejně tak je třeba dbát na uvedení zdroje obrázku a případné poznámky – pro podrobnější informace nahlédněte do kapitoly </w:t>
      </w:r>
      <w:r w:rsidR="000654A0">
        <w:fldChar w:fldCharType="begin"/>
      </w:r>
      <w:r w:rsidR="000654A0">
        <w:instrText xml:space="preserve"> REF _Ref304750541 \n \h </w:instrText>
      </w:r>
      <w:r w:rsidR="000654A0">
        <w:fldChar w:fldCharType="separate"/>
      </w:r>
      <w:r w:rsidR="00D0032C">
        <w:t>2.3</w:t>
      </w:r>
      <w:r w:rsidR="000654A0">
        <w:fldChar w:fldCharType="end"/>
      </w:r>
      <w:r w:rsidR="000654A0">
        <w:t>.</w:t>
      </w:r>
      <w:r w:rsidR="00777BCD">
        <w:t xml:space="preserve"> Stejně jako u tabulek by vložení obrázku nemělo v dokumentu vytvořit prázdnou bílou plochu na konci stránky – v takovém případě postupujte stejně, jako je popsáno pro tabulku v kapitole </w:t>
      </w:r>
      <w:r w:rsidR="00777BCD">
        <w:fldChar w:fldCharType="begin"/>
      </w:r>
      <w:r w:rsidR="00777BCD">
        <w:instrText xml:space="preserve"> REF _Ref304751832 \n \h </w:instrText>
      </w:r>
      <w:r w:rsidR="00777BCD">
        <w:fldChar w:fldCharType="separate"/>
      </w:r>
      <w:r w:rsidR="00D0032C">
        <w:t>2.4</w:t>
      </w:r>
      <w:r w:rsidR="00777BCD">
        <w:fldChar w:fldCharType="end"/>
      </w:r>
      <w:r w:rsidR="00777BCD">
        <w:t>.</w:t>
      </w:r>
    </w:p>
    <w:p w14:paraId="06F4BD11" w14:textId="710D2DD7" w:rsidR="00D23C2C" w:rsidRDefault="000654A0" w:rsidP="00D23C2C">
      <w:pPr>
        <w:pStyle w:val="FMVENormln"/>
      </w:pPr>
      <w:r>
        <w:t>Výsledkem Vašeho snažení by pak měl být podobn</w:t>
      </w:r>
      <w:r w:rsidR="005827BA">
        <w:t xml:space="preserve">ý tomu, co vidíte na </w:t>
      </w:r>
      <w:r w:rsidR="004B68A3">
        <w:t>o</w:t>
      </w:r>
      <w:r w:rsidR="005827BA">
        <w:t xml:space="preserve">brázku </w:t>
      </w:r>
      <w:r w:rsidR="005827BA">
        <w:fldChar w:fldCharType="begin"/>
      </w:r>
      <w:r w:rsidR="005827BA">
        <w:instrText xml:space="preserve"> REF ObrazekKvalitniObrazek \h </w:instrText>
      </w:r>
      <w:r w:rsidR="005827BA">
        <w:fldChar w:fldCharType="separate"/>
      </w:r>
      <w:r w:rsidR="00D0032C">
        <w:rPr>
          <w:noProof/>
        </w:rPr>
        <w:t>2</w:t>
      </w:r>
      <w:r w:rsidR="005827BA">
        <w:fldChar w:fldCharType="end"/>
      </w:r>
      <w:r>
        <w:t xml:space="preserve"> a rozhodně by neměl vypadat (co </w:t>
      </w:r>
      <w:r w:rsidR="005827BA">
        <w:t xml:space="preserve">se týče kvality) jako </w:t>
      </w:r>
      <w:r w:rsidR="004B68A3">
        <w:t>o</w:t>
      </w:r>
      <w:r w:rsidR="005827BA">
        <w:t xml:space="preserve">brázek </w:t>
      </w:r>
      <w:r w:rsidR="005827BA">
        <w:fldChar w:fldCharType="begin"/>
      </w:r>
      <w:r w:rsidR="005827BA">
        <w:instrText xml:space="preserve"> REF ObrazekNekvalitniObrazek \h </w:instrText>
      </w:r>
      <w:r w:rsidR="005827BA">
        <w:fldChar w:fldCharType="separate"/>
      </w:r>
      <w:r w:rsidR="00D0032C">
        <w:rPr>
          <w:noProof/>
        </w:rPr>
        <w:t>3</w:t>
      </w:r>
      <w:r w:rsidR="005827BA">
        <w:fldChar w:fldCharType="end"/>
      </w:r>
      <w:r>
        <w:t>.</w:t>
      </w:r>
      <w:r w:rsidR="00D23BAB">
        <w:t xml:space="preserve"> Obrázek pokud možno nijak nerámujte.</w:t>
      </w:r>
    </w:p>
    <w:p w14:paraId="7605E98C" w14:textId="77777777" w:rsidR="000654A0" w:rsidRDefault="000654A0" w:rsidP="000654A0">
      <w:pPr>
        <w:pStyle w:val="Titulek"/>
      </w:pPr>
      <w:r>
        <w:t xml:space="preserve">Obrázek </w:t>
      </w:r>
      <w:bookmarkStart w:id="37" w:name="ObrazekKvalitniObrazek"/>
      <w:r>
        <w:fldChar w:fldCharType="begin"/>
      </w:r>
      <w:r>
        <w:instrText xml:space="preserve"> SEQ Obrázek \* ARABIC </w:instrText>
      </w:r>
      <w:r>
        <w:fldChar w:fldCharType="separate"/>
      </w:r>
      <w:r w:rsidR="00D0032C">
        <w:rPr>
          <w:noProof/>
        </w:rPr>
        <w:t>2</w:t>
      </w:r>
      <w:r>
        <w:fldChar w:fldCharType="end"/>
      </w:r>
      <w:bookmarkEnd w:id="37"/>
      <w:r>
        <w:t xml:space="preserve"> – Správně vložený a dostatečně kvalitní obrázek (rozlišení 300 DPI)</w:t>
      </w:r>
    </w:p>
    <w:p w14:paraId="5BDD9EC9" w14:textId="77777777" w:rsidR="000654A0" w:rsidRPr="000654A0" w:rsidRDefault="00D23BAB" w:rsidP="000654A0">
      <w:pPr>
        <w:pStyle w:val="FMVEObrzek"/>
      </w:pPr>
      <w:r w:rsidRPr="00D23BAB">
        <w:drawing>
          <wp:inline distT="0" distB="0" distL="0" distR="0" wp14:anchorId="60F611BB" wp14:editId="5B131038">
            <wp:extent cx="5202947" cy="127711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02947" cy="1277115"/>
                    </a:xfrm>
                    <a:prstGeom prst="rect">
                      <a:avLst/>
                    </a:prstGeom>
                  </pic:spPr>
                </pic:pic>
              </a:graphicData>
            </a:graphic>
          </wp:inline>
        </w:drawing>
      </w:r>
    </w:p>
    <w:p w14:paraId="602179D5" w14:textId="77777777" w:rsidR="000654A0" w:rsidRDefault="000654A0" w:rsidP="000654A0">
      <w:pPr>
        <w:pStyle w:val="FMVEZdrojtabulkyiobrzku"/>
      </w:pPr>
      <w:r>
        <w:t xml:space="preserve">Zdroj: </w:t>
      </w:r>
      <w:r w:rsidRPr="000654A0">
        <w:t>Mateusz Żdanko</w:t>
      </w:r>
    </w:p>
    <w:p w14:paraId="7F4BC108" w14:textId="77777777" w:rsidR="00D23BAB" w:rsidRDefault="00D23BAB" w:rsidP="00D23BAB">
      <w:pPr>
        <w:pStyle w:val="Titulek"/>
      </w:pPr>
      <w:r>
        <w:lastRenderedPageBreak/>
        <w:t xml:space="preserve">Obrázek </w:t>
      </w:r>
      <w:bookmarkStart w:id="38" w:name="ObrazekNekvalitniObrazek"/>
      <w:r>
        <w:fldChar w:fldCharType="begin"/>
      </w:r>
      <w:r>
        <w:instrText xml:space="preserve"> SEQ Obrázek \* ARABIC </w:instrText>
      </w:r>
      <w:r>
        <w:fldChar w:fldCharType="separate"/>
      </w:r>
      <w:r w:rsidR="00D0032C">
        <w:rPr>
          <w:noProof/>
        </w:rPr>
        <w:t>3</w:t>
      </w:r>
      <w:r>
        <w:fldChar w:fldCharType="end"/>
      </w:r>
      <w:bookmarkEnd w:id="38"/>
      <w:r>
        <w:t xml:space="preserve"> – Nekvalitní obrázek (rozlišení 72 DPI, extrémní komprese)</w:t>
      </w:r>
    </w:p>
    <w:p w14:paraId="18395C40" w14:textId="77777777" w:rsidR="00D23BAB" w:rsidRPr="000654A0" w:rsidRDefault="00D23BAB" w:rsidP="00D23BAB">
      <w:pPr>
        <w:pStyle w:val="FMVEObrzek"/>
      </w:pPr>
      <w:r w:rsidRPr="00D23BAB">
        <w:drawing>
          <wp:inline distT="0" distB="0" distL="0" distR="0" wp14:anchorId="056213A8" wp14:editId="1E98C94F">
            <wp:extent cx="5202000" cy="1281468"/>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02000" cy="1281468"/>
                    </a:xfrm>
                    <a:prstGeom prst="rect">
                      <a:avLst/>
                    </a:prstGeom>
                  </pic:spPr>
                </pic:pic>
              </a:graphicData>
            </a:graphic>
          </wp:inline>
        </w:drawing>
      </w:r>
    </w:p>
    <w:p w14:paraId="6B94BEF7" w14:textId="77777777" w:rsidR="00B834F4" w:rsidRDefault="00D23BAB" w:rsidP="00D23BAB">
      <w:pPr>
        <w:pStyle w:val="FMVEZdrojtabulkyiobrzku"/>
      </w:pPr>
      <w:r>
        <w:t xml:space="preserve">Zdroj: </w:t>
      </w:r>
      <w:r w:rsidRPr="000654A0">
        <w:t>Mateusz Żdanko</w:t>
      </w:r>
    </w:p>
    <w:p w14:paraId="446F0104" w14:textId="77777777" w:rsidR="00D23BAB" w:rsidRPr="000654A0" w:rsidRDefault="00B834F4" w:rsidP="00B834F4">
      <w:pPr>
        <w:pStyle w:val="FMVEPoznmkaktabulceiobrzku"/>
      </w:pPr>
      <w:r>
        <w:t>Poznámka: Autorovi se omlouváme.</w:t>
      </w:r>
    </w:p>
    <w:p w14:paraId="7186D6E2" w14:textId="77777777" w:rsidR="00777BCD" w:rsidRDefault="00777BCD" w:rsidP="00777BCD">
      <w:pPr>
        <w:pStyle w:val="FMVENadpis2slovan"/>
      </w:pPr>
      <w:bookmarkStart w:id="39" w:name="_Ref397924149"/>
      <w:bookmarkStart w:id="40" w:name="_Toc419177254"/>
      <w:r>
        <w:t>Odkazování na obrázky</w:t>
      </w:r>
      <w:bookmarkEnd w:id="39"/>
      <w:bookmarkEnd w:id="40"/>
    </w:p>
    <w:p w14:paraId="349C36A7" w14:textId="33C81AA0" w:rsidR="00647979" w:rsidRDefault="00777BCD" w:rsidP="002B05B5">
      <w:pPr>
        <w:pStyle w:val="FMVENormlnZanadpisemiobjektem"/>
        <w:sectPr w:rsidR="00647979" w:rsidSect="005E2EBF">
          <w:pgSz w:w="11906" w:h="16838" w:code="9"/>
          <w:pgMar w:top="1701" w:right="1985" w:bottom="1985" w:left="1418" w:header="709" w:footer="1134" w:gutter="284"/>
          <w:cols w:space="708"/>
          <w:docGrid w:linePitch="360"/>
        </w:sectPr>
      </w:pPr>
      <w:r>
        <w:t xml:space="preserve">Pokud jde o odkazování na obrázky v textu, opět se držte pravidel pro odkazování na tabulky (kapitola </w:t>
      </w:r>
      <w:r>
        <w:fldChar w:fldCharType="begin"/>
      </w:r>
      <w:r>
        <w:instrText xml:space="preserve"> REF _Ref304751911 \n \h </w:instrText>
      </w:r>
      <w:r>
        <w:fldChar w:fldCharType="separate"/>
      </w:r>
      <w:r w:rsidR="00D0032C">
        <w:t>2.6</w:t>
      </w:r>
      <w:r>
        <w:fldChar w:fldCharType="end"/>
      </w:r>
      <w:r>
        <w:t xml:space="preserve">). Na obrázek se v textu odkazujte slovem </w:t>
      </w:r>
      <w:r>
        <w:rPr>
          <w:i/>
        </w:rPr>
        <w:t>obrázek</w:t>
      </w:r>
      <w:r>
        <w:t xml:space="preserve"> (psaným s počátečním malým písmenem, samozřejmě jen pokud není na začátku věty) a jejím číslem.</w:t>
      </w:r>
      <w:r w:rsidR="007C318C">
        <w:t xml:space="preserve"> </w:t>
      </w:r>
      <w:r>
        <w:t>Opět byste měli používat křížové odkazy a opět je třeba postupovat tak, jak je popsáno u tabulek.</w:t>
      </w:r>
    </w:p>
    <w:p w14:paraId="67E9652E" w14:textId="77777777" w:rsidR="000F3010" w:rsidRDefault="009D1F0B" w:rsidP="00647979">
      <w:pPr>
        <w:pStyle w:val="FMVENadpis1slovan"/>
      </w:pPr>
      <w:bookmarkStart w:id="41" w:name="_Ref397896475"/>
      <w:bookmarkStart w:id="42" w:name="_Toc419177255"/>
      <w:r>
        <w:lastRenderedPageBreak/>
        <w:t xml:space="preserve">Citace a </w:t>
      </w:r>
      <w:r w:rsidR="009601F3">
        <w:t>seznam literatury</w:t>
      </w:r>
      <w:bookmarkEnd w:id="41"/>
      <w:bookmarkEnd w:id="42"/>
    </w:p>
    <w:p w14:paraId="7FDB7E9B" w14:textId="77777777" w:rsidR="00B64CF6" w:rsidRDefault="000C71F7" w:rsidP="00B64CF6">
      <w:pPr>
        <w:pStyle w:val="FMVENormlnZanadpisemiobjektem"/>
      </w:pPr>
      <w:r>
        <w:t>Zpracování tématu zahrnuje</w:t>
      </w:r>
      <w:r w:rsidR="002E6EE8">
        <w:t> intenzivní využití teoretických poznatků</w:t>
      </w:r>
      <w:r>
        <w:t>, které autor práce čerpá z externích zdrojů</w:t>
      </w:r>
      <w:r w:rsidR="00B45396">
        <w:t xml:space="preserve">. </w:t>
      </w:r>
      <w:r w:rsidR="00FC5079">
        <w:t>Užití externích zdrojů je v textu nezbytné náležitě označit – jinak se jedná o plagiátorství.</w:t>
      </w:r>
    </w:p>
    <w:p w14:paraId="22950BE7" w14:textId="77777777" w:rsidR="001B316C" w:rsidRDefault="00B64CF6" w:rsidP="00B64CF6">
      <w:pPr>
        <w:pStyle w:val="FMVENormln"/>
      </w:pPr>
      <w:r>
        <w:t xml:space="preserve">Citovat je nezbytné každou specifickou informaci, která nebyla získána vlastním měřením, odhadem, propočtem či výzkumem, která není výsledkem vlastní myšlenkové činnosti (libovolná data nebo čísla, obecné teoretické postupy, myšlenky, ideje nebo specifická označení používaná konkrétními autory. Pokud není jistota, zda zdroj citovat, platí zásada </w:t>
      </w:r>
      <w:r w:rsidRPr="00B64CF6">
        <w:rPr>
          <w:rStyle w:val="FMVEZvraznnKurzva"/>
        </w:rPr>
        <w:t>citovat</w:t>
      </w:r>
      <w:r>
        <w:t>. Necitují se tzv. obecné znalosti nebo je-li informace výsledkem zkoumání neznámého autora. Cituje se nejen text, ale i převzaté grafické prvky (tabulky, schémata, grafy</w:t>
      </w:r>
      <w:r w:rsidR="00387BB2">
        <w:t xml:space="preserve"> – viz kapitola </w:t>
      </w:r>
      <w:r w:rsidR="00387BB2">
        <w:fldChar w:fldCharType="begin"/>
      </w:r>
      <w:r w:rsidR="00387BB2">
        <w:instrText xml:space="preserve"> REF _Ref397924111 \r \h </w:instrText>
      </w:r>
      <w:r w:rsidR="00387BB2">
        <w:fldChar w:fldCharType="separate"/>
      </w:r>
      <w:r w:rsidR="00D0032C">
        <w:t>2.3</w:t>
      </w:r>
      <w:r w:rsidR="00387BB2">
        <w:fldChar w:fldCharType="end"/>
      </w:r>
      <w:r w:rsidR="00387BB2">
        <w:t xml:space="preserve"> a </w:t>
      </w:r>
      <w:r w:rsidR="00387BB2">
        <w:fldChar w:fldCharType="begin"/>
      </w:r>
      <w:r w:rsidR="00387BB2">
        <w:instrText xml:space="preserve"> REF _Ref397924149 \r \h </w:instrText>
      </w:r>
      <w:r w:rsidR="00387BB2">
        <w:fldChar w:fldCharType="separate"/>
      </w:r>
      <w:r w:rsidR="00D0032C">
        <w:t>3.3</w:t>
      </w:r>
      <w:r w:rsidR="00387BB2">
        <w:fldChar w:fldCharType="end"/>
      </w:r>
      <w:r>
        <w:t xml:space="preserve">). </w:t>
      </w:r>
      <w:r w:rsidR="001B316C">
        <w:t xml:space="preserve">Zdroj těchto prvků </w:t>
      </w:r>
      <w:r>
        <w:t>je nutno uvést vždy, pokud je prvek podobný nebo se v hlavních rysech shoduje s</w:t>
      </w:r>
      <w:r w:rsidR="001B316C">
        <w:t> </w:t>
      </w:r>
      <w:r>
        <w:t>originálem</w:t>
      </w:r>
      <w:r w:rsidR="001B316C">
        <w:t>.</w:t>
      </w:r>
    </w:p>
    <w:p w14:paraId="4AF65FAE" w14:textId="77777777" w:rsidR="00C50873" w:rsidRDefault="00C50873" w:rsidP="00C50873">
      <w:pPr>
        <w:pStyle w:val="FMVENadpis2slovan"/>
      </w:pPr>
      <w:bookmarkStart w:id="43" w:name="_Toc419177256"/>
      <w:r>
        <w:t>Druhy zdrojů</w:t>
      </w:r>
      <w:bookmarkEnd w:id="43"/>
    </w:p>
    <w:p w14:paraId="68C169FB" w14:textId="77777777" w:rsidR="0068164B" w:rsidRDefault="0068164B" w:rsidP="006A6F2C">
      <w:pPr>
        <w:pStyle w:val="FMVENormlnZanadpisemiobjektem"/>
      </w:pPr>
      <w:r>
        <w:t xml:space="preserve">Literární zdroje lze rozlišovat z různých hledisek. </w:t>
      </w:r>
      <w:r w:rsidR="00271BD4">
        <w:t xml:space="preserve">Rozlišují se zdroje: </w:t>
      </w:r>
    </w:p>
    <w:p w14:paraId="5F0B9EDE" w14:textId="00575E1E" w:rsidR="00271BD4" w:rsidRDefault="002620E6" w:rsidP="007F6268">
      <w:pPr>
        <w:pStyle w:val="FMVEslovanodrkyrovn1"/>
        <w:numPr>
          <w:ilvl w:val="0"/>
          <w:numId w:val="31"/>
        </w:numPr>
      </w:pPr>
      <w:r>
        <w:t>p</w:t>
      </w:r>
      <w:r w:rsidR="00271BD4">
        <w:t xml:space="preserve">rimární – </w:t>
      </w:r>
      <w:r w:rsidR="00271BD4" w:rsidRPr="00E45F2B">
        <w:t>první</w:t>
      </w:r>
      <w:r w:rsidR="00271BD4">
        <w:t xml:space="preserve"> místo, kde vědec zveřejňuje výsledky svých výzkumů, vědecké časopisy, sborníky, technické zprávy, patenty, kvalifikační práce,…</w:t>
      </w:r>
      <w:r>
        <w:t>;</w:t>
      </w:r>
    </w:p>
    <w:p w14:paraId="5BDA9EF0" w14:textId="5DCF9A17" w:rsidR="00271BD4" w:rsidRDefault="002620E6" w:rsidP="00E45F2B">
      <w:pPr>
        <w:pStyle w:val="FMVEslovanodrkyrovn1"/>
      </w:pPr>
      <w:r>
        <w:t>s</w:t>
      </w:r>
      <w:r w:rsidR="00271BD4">
        <w:t>ekundární – shrnují a organizují údaje z primárních zdrojů, učebnice, monografie, encyklopedie, slovníky, příručky, bibliografie, jsou méně aktuální než primární zdroje</w:t>
      </w:r>
      <w:r w:rsidRPr="002620E6">
        <w:t>;</w:t>
      </w:r>
    </w:p>
    <w:p w14:paraId="6D10336D" w14:textId="1AA27DE2" w:rsidR="00271BD4" w:rsidRDefault="002620E6" w:rsidP="00E45F2B">
      <w:pPr>
        <w:pStyle w:val="FMVEslovanodrkyrovn1"/>
      </w:pPr>
      <w:r>
        <w:t>t</w:t>
      </w:r>
      <w:r w:rsidR="00271BD4">
        <w:t>erciární – průvodci, skripta</w:t>
      </w:r>
      <w:r>
        <w:t>.</w:t>
      </w:r>
    </w:p>
    <w:p w14:paraId="2191DF6D" w14:textId="77777777" w:rsidR="00271BD4" w:rsidRDefault="00272F6B" w:rsidP="00272F6B">
      <w:pPr>
        <w:pStyle w:val="FMVENormlnZanadpisemiobjektem"/>
      </w:pPr>
      <w:r>
        <w:t>Pro použití v kvalifikační práci se hodí zejména zdroje primární, lze využít i zdroje sekundární. Zcela nevhodné jsou zdroje terciární.</w:t>
      </w:r>
      <w:r w:rsidR="002F2F73">
        <w:t xml:space="preserve"> Dále lze dělit zdroje podle jednotlivých typů. Knihy lze rozlišovat následovně:</w:t>
      </w:r>
    </w:p>
    <w:p w14:paraId="743511C4" w14:textId="77777777" w:rsidR="008F09D4" w:rsidRDefault="00C50873" w:rsidP="008F09D4">
      <w:pPr>
        <w:pStyle w:val="FMVEslovanodrkyrovn1"/>
        <w:numPr>
          <w:ilvl w:val="0"/>
          <w:numId w:val="25"/>
        </w:numPr>
      </w:pPr>
      <w:r>
        <w:t>s</w:t>
      </w:r>
      <w:r w:rsidR="002F2F73">
        <w:t>estavovatelské práce – editované knihy, recenzované, věnované úzkému tématu, často malý náklad, různí autoři pro různé kapitoly</w:t>
      </w:r>
      <w:r w:rsidRPr="00C50873">
        <w:t>;</w:t>
      </w:r>
    </w:p>
    <w:p w14:paraId="32F77CBF" w14:textId="77777777" w:rsidR="008F09D4" w:rsidRDefault="00C50873" w:rsidP="008C23E1">
      <w:pPr>
        <w:pStyle w:val="FMVEslovanodrkyrovn1"/>
      </w:pPr>
      <w:r>
        <w:t>m</w:t>
      </w:r>
      <w:r w:rsidR="002F2F73">
        <w:t>onografie – recenzované, věnované úzkému tématu, často malý náklad a dlouhý seznam</w:t>
      </w:r>
      <w:r w:rsidR="008F09D4">
        <w:t xml:space="preserve"> </w:t>
      </w:r>
      <w:r w:rsidR="002F2F73">
        <w:t>literatury</w:t>
      </w:r>
      <w:r>
        <w:t>;</w:t>
      </w:r>
    </w:p>
    <w:p w14:paraId="5B797EA1" w14:textId="77777777" w:rsidR="008F09D4" w:rsidRDefault="00C50873" w:rsidP="008C23E1">
      <w:pPr>
        <w:pStyle w:val="FMVEslovanodrkyrovn1"/>
      </w:pPr>
      <w:r>
        <w:t>u</w:t>
      </w:r>
      <w:r w:rsidR="002F2F73">
        <w:t xml:space="preserve">čebnice </w:t>
      </w:r>
      <w:r w:rsidR="008F09D4">
        <w:t>–</w:t>
      </w:r>
      <w:r w:rsidR="002F2F73">
        <w:t xml:space="preserve"> recenzované</w:t>
      </w:r>
      <w:r>
        <w:t>;</w:t>
      </w:r>
    </w:p>
    <w:p w14:paraId="5EFBDF1F" w14:textId="77777777" w:rsidR="008F09D4" w:rsidRDefault="00C50873" w:rsidP="008C23E1">
      <w:pPr>
        <w:pStyle w:val="FMVEslovanodrkyrovn1"/>
      </w:pPr>
      <w:r>
        <w:t>p</w:t>
      </w:r>
      <w:r w:rsidR="002F2F73">
        <w:t>opulární knihy – manažerem za dvě hodiny, Jak se stát úspěšným</w:t>
      </w:r>
      <w:r>
        <w:t>;</w:t>
      </w:r>
    </w:p>
    <w:p w14:paraId="7FAB9308" w14:textId="77777777" w:rsidR="002F2F73" w:rsidRDefault="00C50873" w:rsidP="008C23E1">
      <w:pPr>
        <w:pStyle w:val="FMVEslovanodrkyrovn1"/>
      </w:pPr>
      <w:r>
        <w:t>s</w:t>
      </w:r>
      <w:r w:rsidR="002F2F73">
        <w:t>kripta, příručky, rukověti</w:t>
      </w:r>
      <w:r>
        <w:t>.</w:t>
      </w:r>
    </w:p>
    <w:p w14:paraId="743493E3" w14:textId="77777777" w:rsidR="00583E3A" w:rsidRDefault="00583E3A" w:rsidP="006A6F2C">
      <w:pPr>
        <w:pStyle w:val="FMVENormlnZanadpisemiobjektem"/>
        <w:keepNext/>
      </w:pPr>
      <w:r>
        <w:t>Pro využití v rámci literární rešerše jsou vhodné především první dva druhy</w:t>
      </w:r>
      <w:r w:rsidR="00C81E38">
        <w:t xml:space="preserve"> (jedná se obvykle o zdroje primární nebo sekundární)</w:t>
      </w:r>
      <w:r>
        <w:t>, akceptovatelný je i třetí. Zcela nevhodné jsou pak poslední dva uvedené druhy knih</w:t>
      </w:r>
      <w:r w:rsidR="00C81E38">
        <w:t xml:space="preserve"> (obvykle zdroje terciární)</w:t>
      </w:r>
      <w:r w:rsidR="004C2F34">
        <w:t xml:space="preserve">. Ty lze </w:t>
      </w:r>
      <w:r w:rsidR="004C2F34">
        <w:lastRenderedPageBreak/>
        <w:t>využít jen např. pro dokreslení situace či k uvedení reálií nebo dalšího kontextu. Články lze rozlišovat následovně:</w:t>
      </w:r>
    </w:p>
    <w:p w14:paraId="201A6094" w14:textId="59ADBAAD" w:rsidR="006E6F7F" w:rsidRPr="006E6F7F" w:rsidRDefault="00C50873" w:rsidP="008C23E1">
      <w:pPr>
        <w:pStyle w:val="FMVEslovanodrkyrovn1"/>
        <w:numPr>
          <w:ilvl w:val="0"/>
          <w:numId w:val="26"/>
        </w:numPr>
      </w:pPr>
      <w:r w:rsidRPr="00C50873">
        <w:t>články v</w:t>
      </w:r>
      <w:r>
        <w:t> odborných</w:t>
      </w:r>
      <w:r w:rsidRPr="00C50873">
        <w:t xml:space="preserve"> recenzovaných časopisech </w:t>
      </w:r>
      <w:r w:rsidR="004C2F34">
        <w:t xml:space="preserve">– často dostupné v databázích nebo na </w:t>
      </w:r>
      <w:hyperlink r:id="rId28" w:history="1">
        <w:r w:rsidR="004C2F34" w:rsidRPr="009E44EB">
          <w:rPr>
            <w:rStyle w:val="Hypertextovodkaz"/>
          </w:rPr>
          <w:t>scholar.google.com</w:t>
        </w:r>
      </w:hyperlink>
      <w:r w:rsidR="006E6F7F" w:rsidRPr="006E6F7F">
        <w:t>;</w:t>
      </w:r>
    </w:p>
    <w:p w14:paraId="2EF7E402" w14:textId="73E754F2" w:rsidR="006E6F7F" w:rsidRDefault="004C2F34" w:rsidP="008C23E1">
      <w:pPr>
        <w:pStyle w:val="FMVEslovanodrkyrovn1"/>
        <w:numPr>
          <w:ilvl w:val="0"/>
          <w:numId w:val="26"/>
        </w:numPr>
      </w:pPr>
      <w:r>
        <w:t>příspěvky na zahraničních</w:t>
      </w:r>
      <w:r w:rsidR="006E6F7F">
        <w:t xml:space="preserve"> či domácích</w:t>
      </w:r>
      <w:r>
        <w:t xml:space="preserve"> konferencích</w:t>
      </w:r>
      <w:r w:rsidR="00DB0E83" w:rsidRPr="00DB0E83">
        <w:t>;</w:t>
      </w:r>
    </w:p>
    <w:p w14:paraId="76F2FD2F" w14:textId="77777777" w:rsidR="006E6F7F" w:rsidRPr="006E6F7F" w:rsidRDefault="006E6F7F" w:rsidP="008C23E1">
      <w:pPr>
        <w:pStyle w:val="FMVEslovanodrkyrovn1"/>
        <w:numPr>
          <w:ilvl w:val="0"/>
          <w:numId w:val="26"/>
        </w:numPr>
      </w:pPr>
      <w:r>
        <w:t>p</w:t>
      </w:r>
      <w:r w:rsidR="004C2F34">
        <w:t>rofesní (profesionální) periodika</w:t>
      </w:r>
      <w:r>
        <w:t>, např.</w:t>
      </w:r>
      <w:r w:rsidR="004C2F34">
        <w:t xml:space="preserve"> Ekonom, Business Week, Economist, Moderní řízení</w:t>
      </w:r>
      <w:r w:rsidRPr="006E6F7F">
        <w:rPr>
          <w:lang w:val="en-US"/>
        </w:rPr>
        <w:t>;</w:t>
      </w:r>
    </w:p>
    <w:p w14:paraId="62E7F9D2" w14:textId="77777777" w:rsidR="004C2F34" w:rsidRDefault="004C2F34" w:rsidP="008C23E1">
      <w:pPr>
        <w:pStyle w:val="FMVEslovanodrkyrovn1"/>
        <w:numPr>
          <w:ilvl w:val="0"/>
          <w:numId w:val="26"/>
        </w:numPr>
      </w:pPr>
      <w:r>
        <w:t>denní tisk a časopisy</w:t>
      </w:r>
      <w:r w:rsidR="006E6F7F">
        <w:t xml:space="preserve"> – mohou být </w:t>
      </w:r>
    </w:p>
    <w:p w14:paraId="7867CFF7" w14:textId="0CB2D0A9" w:rsidR="004C2F34" w:rsidRDefault="004C2F34" w:rsidP="009C5016">
      <w:pPr>
        <w:pStyle w:val="FMVENormln"/>
        <w:spacing w:before="0"/>
        <w:ind w:firstLine="454"/>
      </w:pPr>
      <w:r>
        <w:t xml:space="preserve">tzv. populárně-vědecké – </w:t>
      </w:r>
      <w:r w:rsidR="00D0566D">
        <w:t xml:space="preserve">např. </w:t>
      </w:r>
      <w:r>
        <w:t>National Geographic, the Scientist</w:t>
      </w:r>
      <w:r w:rsidR="00DB0E83">
        <w:t>;</w:t>
      </w:r>
    </w:p>
    <w:p w14:paraId="41A23F66" w14:textId="5063E37B" w:rsidR="004C2F34" w:rsidRDefault="004C2F34" w:rsidP="009C5016">
      <w:pPr>
        <w:pStyle w:val="FMVENormln"/>
        <w:spacing w:before="0"/>
        <w:ind w:firstLine="454"/>
      </w:pPr>
      <w:r>
        <w:t xml:space="preserve">tzv. společenské – </w:t>
      </w:r>
      <w:r w:rsidR="00D0566D">
        <w:t xml:space="preserve">např. </w:t>
      </w:r>
      <w:r>
        <w:t>Týden, Reflex, Respekt, Time, Newsweek</w:t>
      </w:r>
      <w:r w:rsidR="00DB0E83">
        <w:t>;</w:t>
      </w:r>
    </w:p>
    <w:p w14:paraId="086711E3" w14:textId="231AD328" w:rsidR="004C2F34" w:rsidRDefault="004C2F34" w:rsidP="009C5016">
      <w:pPr>
        <w:pStyle w:val="FMVENormln"/>
        <w:spacing w:before="0"/>
        <w:ind w:firstLine="454"/>
      </w:pPr>
      <w:r>
        <w:t xml:space="preserve">tzv. konvenční – </w:t>
      </w:r>
      <w:r w:rsidR="00D0566D">
        <w:t xml:space="preserve">např. </w:t>
      </w:r>
      <w:r>
        <w:t>MF Dnes, Lidové noviny, NYT, Guardian</w:t>
      </w:r>
      <w:r w:rsidR="00DB0E83">
        <w:t>;</w:t>
      </w:r>
    </w:p>
    <w:p w14:paraId="7525DF2B" w14:textId="57236778" w:rsidR="004C2F34" w:rsidRPr="004C2F34" w:rsidRDefault="004C2F34" w:rsidP="009C5016">
      <w:pPr>
        <w:pStyle w:val="FMVENormln"/>
        <w:spacing w:before="0"/>
        <w:ind w:firstLine="454"/>
      </w:pPr>
      <w:r>
        <w:t xml:space="preserve">tzv. bulvární – </w:t>
      </w:r>
      <w:r w:rsidR="00D0566D">
        <w:t xml:space="preserve">např. </w:t>
      </w:r>
      <w:r>
        <w:t>Blesk, Aha, Bild, Daily Mirror, Ring</w:t>
      </w:r>
      <w:r w:rsidR="00DB0E83">
        <w:t>.</w:t>
      </w:r>
    </w:p>
    <w:p w14:paraId="48EF6D2E" w14:textId="318E072C" w:rsidR="00C440B7" w:rsidRDefault="006E6F7F" w:rsidP="00521AE4">
      <w:pPr>
        <w:pStyle w:val="FMVENormlnZanadpisemiobjektem"/>
      </w:pPr>
      <w:r>
        <w:t xml:space="preserve">Pro využití v rámci literární rešerše jsou vhodné </w:t>
      </w:r>
      <w:r w:rsidR="007D6094">
        <w:t>především první dva druhy zdrojů (jedná se o zdroje primární nebo sekundární). Profesní periodika lze využít</w:t>
      </w:r>
      <w:r w:rsidR="007D6094" w:rsidRPr="007D6094">
        <w:t xml:space="preserve"> </w:t>
      </w:r>
      <w:r w:rsidR="007D6094">
        <w:t>pro dokreslení situace či k uvedení reálií nebo dalšího kontextu. Denní tisk a časopisy jsou pro rešerši tématu nevho</w:t>
      </w:r>
      <w:r w:rsidR="00836D98">
        <w:t>d</w:t>
      </w:r>
      <w:r w:rsidR="007D6094">
        <w:t>né (nejsou-li tyto zdroje předmětem zkoumání v rámci práce)</w:t>
      </w:r>
      <w:r w:rsidR="00836D98">
        <w:t>.</w:t>
      </w:r>
      <w:r w:rsidR="006C78AC">
        <w:t xml:space="preserve"> Knihy a časopisy vysoké kvality (tj. vhodné pro užití v literární rešerši) často vydávají nakladatelství, která se specializují na akademickou odbornou literaturu. </w:t>
      </w:r>
      <w:r w:rsidR="00521AE4">
        <w:t>Již samotný vydavatel tedy může být identifikátorem, že nalezený</w:t>
      </w:r>
      <w:r w:rsidR="006C78AC">
        <w:t xml:space="preserve"> </w:t>
      </w:r>
      <w:r w:rsidR="00521AE4">
        <w:t>zdroj je vhodný pro užití v rámci práce. Mezi takové vydavatele patří třeba</w:t>
      </w:r>
      <w:r w:rsidR="006C78AC">
        <w:rPr>
          <w:noProof/>
        </w:rPr>
        <w:t xml:space="preserve"> </w:t>
      </w:r>
      <w:hyperlink r:id="rId29" w:history="1">
        <w:r w:rsidR="006C78AC" w:rsidRPr="007F72CD">
          <w:rPr>
            <w:rStyle w:val="Hypertextovodkaz"/>
            <w:noProof/>
          </w:rPr>
          <w:t>Elsevier</w:t>
        </w:r>
      </w:hyperlink>
      <w:r w:rsidR="006C78AC">
        <w:rPr>
          <w:noProof/>
        </w:rPr>
        <w:t xml:space="preserve">, </w:t>
      </w:r>
      <w:hyperlink r:id="rId30" w:history="1">
        <w:r w:rsidR="006C78AC" w:rsidRPr="007F72CD">
          <w:rPr>
            <w:rStyle w:val="Hypertextovodkaz"/>
            <w:noProof/>
          </w:rPr>
          <w:t>Emerald</w:t>
        </w:r>
      </w:hyperlink>
      <w:r w:rsidR="006C78AC">
        <w:rPr>
          <w:noProof/>
        </w:rPr>
        <w:t xml:space="preserve">, </w:t>
      </w:r>
      <w:hyperlink r:id="rId31" w:history="1">
        <w:r w:rsidR="006C78AC" w:rsidRPr="007F72CD">
          <w:rPr>
            <w:rStyle w:val="Hypertextovodkaz"/>
            <w:noProof/>
          </w:rPr>
          <w:t>Taylor a Francis</w:t>
        </w:r>
      </w:hyperlink>
      <w:r w:rsidR="006C78AC">
        <w:rPr>
          <w:noProof/>
        </w:rPr>
        <w:t xml:space="preserve">, </w:t>
      </w:r>
      <w:hyperlink r:id="rId32" w:history="1">
        <w:r w:rsidR="006C78AC" w:rsidRPr="007F72CD">
          <w:rPr>
            <w:rStyle w:val="Hypertextovodkaz"/>
            <w:noProof/>
          </w:rPr>
          <w:t>Sage</w:t>
        </w:r>
      </w:hyperlink>
      <w:r w:rsidR="006C78AC">
        <w:rPr>
          <w:noProof/>
        </w:rPr>
        <w:t xml:space="preserve">, </w:t>
      </w:r>
      <w:hyperlink r:id="rId33" w:history="1">
        <w:r w:rsidR="006C78AC" w:rsidRPr="007F72CD">
          <w:rPr>
            <w:rStyle w:val="Hypertextovodkaz"/>
            <w:noProof/>
          </w:rPr>
          <w:t>Springer</w:t>
        </w:r>
      </w:hyperlink>
      <w:r w:rsidR="006C78AC">
        <w:rPr>
          <w:noProof/>
        </w:rPr>
        <w:t xml:space="preserve">, </w:t>
      </w:r>
      <w:hyperlink r:id="rId34" w:history="1">
        <w:r w:rsidR="006C78AC" w:rsidRPr="007F72CD">
          <w:rPr>
            <w:rStyle w:val="Hypertextovodkaz"/>
            <w:noProof/>
          </w:rPr>
          <w:t>M.E. Sharpe</w:t>
        </w:r>
      </w:hyperlink>
      <w:r w:rsidR="006C78AC">
        <w:rPr>
          <w:noProof/>
        </w:rPr>
        <w:t xml:space="preserve">, </w:t>
      </w:r>
      <w:hyperlink r:id="rId35" w:history="1">
        <w:r w:rsidR="006C78AC" w:rsidRPr="007F72CD">
          <w:rPr>
            <w:rStyle w:val="Hypertextovodkaz"/>
            <w:noProof/>
          </w:rPr>
          <w:t>InderScience</w:t>
        </w:r>
      </w:hyperlink>
      <w:r w:rsidR="006C78AC">
        <w:rPr>
          <w:noProof/>
        </w:rPr>
        <w:t xml:space="preserve">, </w:t>
      </w:r>
      <w:hyperlink r:id="rId36" w:history="1">
        <w:r w:rsidR="006C78AC" w:rsidRPr="007152B2">
          <w:rPr>
            <w:rStyle w:val="Hypertextovodkaz"/>
            <w:noProof/>
          </w:rPr>
          <w:t>Wiley</w:t>
        </w:r>
      </w:hyperlink>
      <w:r w:rsidR="00521AE4">
        <w:t>.</w:t>
      </w:r>
      <w:r w:rsidR="00D0566D">
        <w:t xml:space="preserve"> </w:t>
      </w:r>
      <w:r w:rsidR="001A36F1">
        <w:t>Další indicií, že nalezený zdroj je vysoce kvalitní a vhodný pro užití v teoretické rešerši, je počet předchozích citací. Zdroje s vysokým počtem citací jsou uznávané vědeckou komunitou a tedy i</w:t>
      </w:r>
      <w:r w:rsidR="006067CB">
        <w:t> </w:t>
      </w:r>
      <w:r w:rsidR="001A36F1">
        <w:t>velmi vhodné pro kvalifikační práci.</w:t>
      </w:r>
    </w:p>
    <w:p w14:paraId="243C6198" w14:textId="77777777" w:rsidR="0071326E" w:rsidRDefault="00C440B7" w:rsidP="00C440B7">
      <w:pPr>
        <w:pStyle w:val="FMVENormln"/>
      </w:pPr>
      <w:r>
        <w:t>T</w:t>
      </w:r>
      <w:r w:rsidR="00D0566D">
        <w:t xml:space="preserve">yto zdroje jsou dostupné </w:t>
      </w:r>
      <w:r>
        <w:t>ve</w:t>
      </w:r>
      <w:r w:rsidR="00D0566D">
        <w:t xml:space="preserve"> specializovan</w:t>
      </w:r>
      <w:r>
        <w:t>ých</w:t>
      </w:r>
      <w:r w:rsidR="00D0566D">
        <w:t xml:space="preserve"> (</w:t>
      </w:r>
      <w:r>
        <w:t xml:space="preserve">placených, často </w:t>
      </w:r>
      <w:r w:rsidR="00D0566D">
        <w:t xml:space="preserve">online) </w:t>
      </w:r>
      <w:r>
        <w:t>databázích</w:t>
      </w:r>
      <w:r w:rsidR="00D0566D">
        <w:t xml:space="preserve">. Seznam </w:t>
      </w:r>
      <w:r>
        <w:t xml:space="preserve">databází, do kterých mají studenti VŠE přístup, lze nalézt na </w:t>
      </w:r>
      <w:hyperlink r:id="rId37" w:history="1">
        <w:r w:rsidRPr="00A040F7">
          <w:rPr>
            <w:rStyle w:val="Hypertextovodkaz"/>
            <w:noProof/>
          </w:rPr>
          <w:t>http://www.vse.cz/zdroje/</w:t>
        </w:r>
      </w:hyperlink>
      <w:r>
        <w:rPr>
          <w:noProof/>
        </w:rPr>
        <w:t xml:space="preserve">. Vyhledávačem, který dokáže procházet většinu těchto specializovaných databází je </w:t>
      </w:r>
      <w:hyperlink r:id="rId38" w:history="1">
        <w:r w:rsidRPr="007E57E0">
          <w:rPr>
            <w:rStyle w:val="Hypertextovodkaz"/>
            <w:noProof/>
          </w:rPr>
          <w:t>http://scholar.google.com</w:t>
        </w:r>
      </w:hyperlink>
      <w:r>
        <w:t xml:space="preserve">. Placený přístup vyžaduje, aby student do těchto databází přistupoval ze sítě VŠE (tak databáze ověří předplatné uživatele). Pro přístup z počítače mimo síť VŠE, lze využít </w:t>
      </w:r>
      <w:r w:rsidR="00C15ED9">
        <w:t xml:space="preserve">tzv. proxy, která je dostupná na adrese </w:t>
      </w:r>
      <w:hyperlink r:id="rId39" w:history="1">
        <w:r w:rsidR="00C15ED9" w:rsidRPr="00A040F7">
          <w:rPr>
            <w:rStyle w:val="Hypertextovodkaz"/>
          </w:rPr>
          <w:t>https://login.zdroje.vse.cz/login</w:t>
        </w:r>
      </w:hyperlink>
      <w:r w:rsidR="00C15ED9">
        <w:t>. Po zadání uživatelského jména a hesla, které má student k dispozici, lze využít placeného přístupu do akademických databází i z počítače mimo síť VŠE.</w:t>
      </w:r>
    </w:p>
    <w:p w14:paraId="3B78BC91" w14:textId="77777777" w:rsidR="0071326E" w:rsidRDefault="0071326E" w:rsidP="00C440B7">
      <w:pPr>
        <w:pStyle w:val="FMVENormln"/>
      </w:pPr>
      <w:r>
        <w:t>Často využívaným zdrojem jsou i online zdroje. Ty lze dělit na:</w:t>
      </w:r>
    </w:p>
    <w:p w14:paraId="21E6D0EF" w14:textId="4CA90AC0" w:rsidR="00FB0064" w:rsidRDefault="0071326E" w:rsidP="008C23E1">
      <w:pPr>
        <w:pStyle w:val="FMVEslovanodrkyrovn1"/>
        <w:numPr>
          <w:ilvl w:val="0"/>
          <w:numId w:val="28"/>
        </w:numPr>
      </w:pPr>
      <w:r>
        <w:t>ověřené zdroje – stránky profesních a profesionálních asociací, stránky úřadů a</w:t>
      </w:r>
      <w:r w:rsidR="006067CB">
        <w:t> </w:t>
      </w:r>
      <w:r>
        <w:t>institucí, intranet firem a organizací – pozor na citace, stránky firem a organizací – jsou-li aktuální a aktualizované</w:t>
      </w:r>
      <w:r w:rsidRPr="0071326E">
        <w:t>;</w:t>
      </w:r>
    </w:p>
    <w:p w14:paraId="2EEA1487" w14:textId="0C0E56CC" w:rsidR="00521AE4" w:rsidRDefault="0071326E" w:rsidP="008C23E1">
      <w:pPr>
        <w:pStyle w:val="FMVEslovanodrkyrovn1"/>
        <w:numPr>
          <w:ilvl w:val="0"/>
          <w:numId w:val="28"/>
        </w:numPr>
      </w:pPr>
      <w:r>
        <w:lastRenderedPageBreak/>
        <w:t>neověřené zdroje – osobní stránky/prezentace (jiné než stránky význačných vědecky uznávaných osobností), stránky bez možnosti určení původu, sociální sítě, otevřené encyklopedie (Wikipedia, Navajo)</w:t>
      </w:r>
      <w:r w:rsidR="006067CB">
        <w:t>.</w:t>
      </w:r>
      <w:r>
        <w:t xml:space="preserve"> </w:t>
      </w:r>
      <w:r w:rsidR="00C15ED9">
        <w:t xml:space="preserve"> </w:t>
      </w:r>
    </w:p>
    <w:p w14:paraId="65223F41" w14:textId="77777777" w:rsidR="0071326E" w:rsidRDefault="00FB0064" w:rsidP="00B25519">
      <w:pPr>
        <w:pStyle w:val="FMVENormlnZanadpisemiobjektem"/>
      </w:pPr>
      <w:r>
        <w:t>Neověřené zdroje jsou pro užití v kvalifikační práci nevhodné. Indikátorem může být i skutečnost, že u zdroje nelze dohledat autora, vydavatele, či datum, kdy byla informace publikována.</w:t>
      </w:r>
    </w:p>
    <w:p w14:paraId="6DE19400" w14:textId="77777777" w:rsidR="0095133F" w:rsidRDefault="001B316C" w:rsidP="001B316C">
      <w:pPr>
        <w:pStyle w:val="FMVENadpis2slovan"/>
      </w:pPr>
      <w:bookmarkStart w:id="44" w:name="_Ref399433924"/>
      <w:bookmarkStart w:id="45" w:name="_Toc419177257"/>
      <w:r>
        <w:t>Odkazy v textu</w:t>
      </w:r>
      <w:bookmarkEnd w:id="44"/>
      <w:bookmarkEnd w:id="45"/>
      <w:r w:rsidR="00B64CF6">
        <w:t xml:space="preserve"> </w:t>
      </w:r>
    </w:p>
    <w:p w14:paraId="01F7B9B7" w14:textId="77777777" w:rsidR="003B0012" w:rsidRDefault="003B0012" w:rsidP="006E6F7F">
      <w:pPr>
        <w:pStyle w:val="FMVENormlnZanadpisemiobjektem"/>
      </w:pPr>
      <w:r>
        <w:t>V textu se na zdroje odkazuje výhradně tzv. harvardských způsobem (tj. ve formě příjmení, datum). Tyto údaje se uvádějí v kulaté závorce ve větě, ke které náleží (tedy před tečkou). To platí i v případě, že se odkazovaný zdroj vztahuje k více větám či k celému odstavci (tj. odkaz na zdroje je před tečkou ukončující poslední větu v odstavci).</w:t>
      </w:r>
    </w:p>
    <w:p w14:paraId="179C62BF" w14:textId="7CB071F8" w:rsidR="003B0012" w:rsidRDefault="003B0012" w:rsidP="003B0012">
      <w:pPr>
        <w:pStyle w:val="FMVENormln"/>
      </w:pPr>
      <w:r w:rsidRPr="00685C93">
        <w:t>Nejčastěji se odkazy na zdroje objevují v úvodních částech práce, které mají za cíl představit zkoumanou problematiku a zdůraznit její palčivost či aktuálnost; dále se objevují v teoretické části, jejímž cílem je shrnout současný stav poznání. Odkazy na zdroje se ale objevují i v metodické části práce (argumentující vhodnost použitých analytických metod v praktické části práce), či v závěru a shrnutí (porovnání dosažených výsledků práce se současným stavem poznání).</w:t>
      </w:r>
      <w:r>
        <w:t xml:space="preserve"> Obecné doporučení pro počet odkazovaných zdrojů v textu nelze vyslovit. Každá převzatá myšlenka však musí být řádně označena zdrojem. Zároveň každý odstavec reprezentuje ucelenou myšlenku. Z toho lze usuzovat, že v teoretické části (literární rešerše) by téměř každý odstavec měl být označen zdrojem (kromě odstavců představujících kritické zhodnocení či stanovisko autora kvalifikační práce). Je nepřípustné nadměrné a sekvenční užívání jednoho konkrétního zdroje (stejný zdroj v několika po sobě jdoucích odstavcích)</w:t>
      </w:r>
      <w:r w:rsidR="00196CBA">
        <w:t>.</w:t>
      </w:r>
    </w:p>
    <w:p w14:paraId="6584F4E1" w14:textId="69D73F63" w:rsidR="003B0012" w:rsidRPr="007B232B" w:rsidRDefault="003B0012" w:rsidP="003B0012">
      <w:pPr>
        <w:pStyle w:val="FMVENormln"/>
      </w:pPr>
      <w:r>
        <w:t xml:space="preserve">Příkladem odkazování harvardským způsobem je věta: </w:t>
      </w:r>
      <w:r w:rsidR="005907C5">
        <w:t>„</w:t>
      </w:r>
      <w:r w:rsidRPr="00D92198">
        <w:rPr>
          <w:rStyle w:val="FMVEZvraznnKurzva"/>
          <w:i w:val="0"/>
        </w:rPr>
        <w:t>Kvalita produktu je v současné době jedním z mála faktorů, kterým může firma ovlivnit svůj úspěch (Reeves a Bednar, 1994)</w:t>
      </w:r>
      <w:r w:rsidR="005907C5">
        <w:rPr>
          <w:rStyle w:val="FMVEZvraznnKurzva"/>
          <w:i w:val="0"/>
        </w:rPr>
        <w:t>“</w:t>
      </w:r>
      <w:r w:rsidRPr="00D92198">
        <w:rPr>
          <w:rStyle w:val="FMVEZvraznnKurzva"/>
          <w:i w:val="0"/>
        </w:rPr>
        <w:t>.</w:t>
      </w:r>
      <w:r>
        <w:t xml:space="preserve"> Pokud se jméno tvůrce vyskytuje přirozeně v textu, je v závorce uveden pouze rok vydání. Příkladem je věta: </w:t>
      </w:r>
      <w:r w:rsidR="005907C5">
        <w:t>„</w:t>
      </w:r>
      <w:r w:rsidRPr="00D92198">
        <w:rPr>
          <w:rStyle w:val="FMVEZvraznnKurzva"/>
          <w:i w:val="0"/>
        </w:rPr>
        <w:t>Reeves a Bednar (1994) tvrdí, že kvalita produktu je v současné době jedním z mála faktorů, kterým může firma ovlivnit svůj úspěch</w:t>
      </w:r>
      <w:r w:rsidR="005907C5">
        <w:rPr>
          <w:rStyle w:val="FMVEZvraznnKurzva"/>
          <w:i w:val="0"/>
        </w:rPr>
        <w:t>“</w:t>
      </w:r>
      <w:r w:rsidRPr="0085061C">
        <w:t>.</w:t>
      </w:r>
      <w:r>
        <w:t xml:space="preserve"> Má-li zdroj více než dva autory, pak se v textu uvádí příjmení prvního autora se zkratkou et al. a rok.  Příkladem užití takového odkazu je věta: </w:t>
      </w:r>
      <w:r w:rsidR="005907C5">
        <w:t>„</w:t>
      </w:r>
      <w:r w:rsidRPr="00D92198">
        <w:rPr>
          <w:rStyle w:val="FMVEZvraznnKurzva"/>
          <w:i w:val="0"/>
        </w:rPr>
        <w:t>Marketing je jednou z významných podnikových funkcí (Kotler et al., 2014)</w:t>
      </w:r>
      <w:r w:rsidR="005907C5">
        <w:rPr>
          <w:rStyle w:val="FMVEZvraznnKurzva"/>
          <w:i w:val="0"/>
        </w:rPr>
        <w:t>“</w:t>
      </w:r>
      <w:r w:rsidRPr="00D92198">
        <w:rPr>
          <w:i/>
        </w:rPr>
        <w:t>.</w:t>
      </w:r>
      <w:r>
        <w:rPr>
          <w:i/>
        </w:rPr>
        <w:t xml:space="preserve"> </w:t>
      </w:r>
      <w:r>
        <w:t xml:space="preserve">V rámci křížové práce se zdroji může dojít k situaci, kdy je na jednom místě potřeba uvést více zdrojů. Tyto zdroje se pak uvádí do jedné závorky a jsou odděleny středníkem. Zdroje se uvádí </w:t>
      </w:r>
      <w:r>
        <w:lastRenderedPageBreak/>
        <w:t xml:space="preserve">v chronologickém pořadí dle data vydání. Příkladem je věta: </w:t>
      </w:r>
      <w:r w:rsidR="005907C5">
        <w:t>„</w:t>
      </w:r>
      <w:r w:rsidRPr="00396CC8">
        <w:t>Základní charakteristikou</w:t>
      </w:r>
      <w:r>
        <w:t xml:space="preserve"> spokojenosti</w:t>
      </w:r>
      <w:r w:rsidRPr="00396CC8">
        <w:t xml:space="preserve"> je nelinearita a asymetrie (LaBarbera a Mazursky, 1983</w:t>
      </w:r>
      <w:r w:rsidR="0025104E" w:rsidRPr="0075755A">
        <w:t>;</w:t>
      </w:r>
      <w:r w:rsidRPr="00396CC8">
        <w:t xml:space="preserve"> Anderson a Sullivan, 1993)</w:t>
      </w:r>
      <w:r w:rsidR="005907C5">
        <w:t>“</w:t>
      </w:r>
      <w:r w:rsidRPr="00396CC8">
        <w:t>.</w:t>
      </w:r>
      <w:r>
        <w:t xml:space="preserve"> </w:t>
      </w:r>
    </w:p>
    <w:p w14:paraId="38B3551F" w14:textId="6239919B" w:rsidR="003B0012" w:rsidRDefault="003B0012" w:rsidP="003B0012">
      <w:pPr>
        <w:pStyle w:val="FMVENormln"/>
        <w:rPr>
          <w:rStyle w:val="FMVEZvraznnKurzva"/>
          <w:i w:val="0"/>
        </w:rPr>
      </w:pPr>
      <w:r>
        <w:t xml:space="preserve">U kotace přímé (tj. u převzetí myšlenky v doslovném znění) platí, že takto převzatý úsek textu je označený kurzívou a odkaz na zdroj obsahuje rovněž i stranu díla, ze kterého bylo čerpáno (má-li toto dílo strany, tedy např. kniha či článek, u webových stránek se strana neuvádí, neboť neexistuje). Příkladem je věta: </w:t>
      </w:r>
      <w:r w:rsidR="005907C5">
        <w:t>„</w:t>
      </w:r>
      <w:r>
        <w:t xml:space="preserve">Kotler (2012, s. 35) definuje marketing jako </w:t>
      </w:r>
      <w:r w:rsidRPr="00D92198">
        <w:rPr>
          <w:rStyle w:val="FMVEZvraznnKurzva"/>
        </w:rPr>
        <w:t>společenský a řídící proces, kterým jednotlivci a skupiny získávají to, co potřebují a požadují, prostřednictvím tvorby, nabídky a směny hodnotných výrobků s</w:t>
      </w:r>
      <w:r w:rsidR="005907C5">
        <w:rPr>
          <w:rStyle w:val="FMVEZvraznnKurzva"/>
        </w:rPr>
        <w:t> </w:t>
      </w:r>
      <w:r w:rsidRPr="00D92198">
        <w:rPr>
          <w:rStyle w:val="FMVEZvraznnKurzva"/>
        </w:rPr>
        <w:t>ostatními</w:t>
      </w:r>
      <w:r w:rsidR="005907C5">
        <w:rPr>
          <w:rStyle w:val="FMVEZvraznnKurzva"/>
        </w:rPr>
        <w:t>“</w:t>
      </w:r>
      <w:r>
        <w:rPr>
          <w:rStyle w:val="FMVEZvraznnKurzva"/>
        </w:rPr>
        <w:t xml:space="preserve">. </w:t>
      </w:r>
      <w:r w:rsidRPr="00F966D7">
        <w:rPr>
          <w:rStyle w:val="FMVEZvraznnKurzva"/>
          <w:i w:val="0"/>
        </w:rPr>
        <w:t>Alternativou může být věta</w:t>
      </w:r>
      <w:r>
        <w:rPr>
          <w:rStyle w:val="FMVEZvraznnKurzva"/>
          <w:i w:val="0"/>
        </w:rPr>
        <w:t xml:space="preserve">: </w:t>
      </w:r>
      <w:r w:rsidR="005907C5">
        <w:rPr>
          <w:rStyle w:val="FMVEZvraznnKurzva"/>
          <w:i w:val="0"/>
        </w:rPr>
        <w:t>„</w:t>
      </w:r>
      <w:r w:rsidRPr="00F966D7">
        <w:rPr>
          <w:rStyle w:val="FMVEZvraznnKurzva"/>
        </w:rPr>
        <w:t>Marketing</w:t>
      </w:r>
      <w:r>
        <w:rPr>
          <w:rStyle w:val="FMVEZvraznnKurzva"/>
        </w:rPr>
        <w:t xml:space="preserve"> je</w:t>
      </w:r>
      <w:r>
        <w:rPr>
          <w:rStyle w:val="FMVEZvraznnKurzva"/>
          <w:i w:val="0"/>
        </w:rPr>
        <w:t xml:space="preserve"> </w:t>
      </w:r>
      <w:r w:rsidRPr="00D92198">
        <w:rPr>
          <w:rStyle w:val="FMVEZvraznnKurzva"/>
        </w:rPr>
        <w:t>společenský a řídící proces, kterým jednotlivci a skupiny získávají to, co potřebují a požadují, prostřednictvím tvorby, nabídky a směny hodnotných výrobků s</w:t>
      </w:r>
      <w:r>
        <w:rPr>
          <w:rStyle w:val="FMVEZvraznnKurzva"/>
        </w:rPr>
        <w:t> </w:t>
      </w:r>
      <w:r w:rsidRPr="00D92198">
        <w:rPr>
          <w:rStyle w:val="FMVEZvraznnKurzva"/>
        </w:rPr>
        <w:t>ostatními</w:t>
      </w:r>
      <w:r w:rsidRPr="00F966D7">
        <w:rPr>
          <w:rStyle w:val="FMVEZvraznnKurzva"/>
          <w:i w:val="0"/>
        </w:rPr>
        <w:t xml:space="preserve"> </w:t>
      </w:r>
      <w:r w:rsidRPr="00EA179C">
        <w:rPr>
          <w:rStyle w:val="FMVEZvraznnKurzva"/>
          <w:i w:val="0"/>
        </w:rPr>
        <w:t>(Kotler, 2012, s. 35)</w:t>
      </w:r>
      <w:r w:rsidR="005907C5" w:rsidRPr="005907C5">
        <w:rPr>
          <w:rStyle w:val="FMVEZvraznnKurzva"/>
          <w:i w:val="0"/>
        </w:rPr>
        <w:t>“</w:t>
      </w:r>
      <w:r>
        <w:rPr>
          <w:rStyle w:val="FMVEZvraznnKurzva"/>
          <w:i w:val="0"/>
        </w:rPr>
        <w:t>. Jako k</w:t>
      </w:r>
      <w:r w:rsidRPr="000A2DF7">
        <w:rPr>
          <w:rStyle w:val="FMVEZvraznnKurzva"/>
          <w:i w:val="0"/>
        </w:rPr>
        <w:t>otac</w:t>
      </w:r>
      <w:r>
        <w:rPr>
          <w:rStyle w:val="FMVEZvraznnKurzva"/>
          <w:i w:val="0"/>
        </w:rPr>
        <w:t>i přímou je nezbytné přitom označit již takový úsek textu, který v doslovném znění přejímá pět a více slov v doslovném znění a pořadí, jako u originálního zdroje. Vlastní překlad cizojazyčného zdroje se jako kotace přímá označovat nemusí. Přímé kotace není vhodné nadužívat. Doslovně převzatým úsekem může být např. sousloví, věta, či krátký odstavec. Obvykle se jedná o definice či takové formulace, u</w:t>
      </w:r>
      <w:r w:rsidR="00CA64B3">
        <w:rPr>
          <w:rStyle w:val="FMVEZvraznnKurzva"/>
          <w:i w:val="0"/>
        </w:rPr>
        <w:t> </w:t>
      </w:r>
      <w:r>
        <w:rPr>
          <w:rStyle w:val="FMVEZvraznnKurzva"/>
          <w:i w:val="0"/>
        </w:rPr>
        <w:t>kterých by změnou byť jediného slova došlo ke změně významu. Je nepřípustné přejímat a jako kotaci přímou označovat větší úseky textu (souvislé odstavce či dokonce celé strany zdroje)!</w:t>
      </w:r>
    </w:p>
    <w:p w14:paraId="049F51C4" w14:textId="24EEEC3B" w:rsidR="00736BE5" w:rsidRPr="00950482" w:rsidRDefault="006B57B5" w:rsidP="003B0012">
      <w:pPr>
        <w:pStyle w:val="FMVENormln"/>
        <w:rPr>
          <w:rStyle w:val="FMVEZvraznnKurzva"/>
        </w:rPr>
      </w:pPr>
      <w:r>
        <w:rPr>
          <w:rStyle w:val="FMVEZvraznnKurzva"/>
          <w:i w:val="0"/>
        </w:rPr>
        <w:t>Výjimečně se objevují tzv. citace z druhé ruky (second-hand reference). Jedná se o</w:t>
      </w:r>
      <w:r w:rsidR="00CA64B3">
        <w:rPr>
          <w:rStyle w:val="FMVEZvraznnKurzva"/>
          <w:i w:val="0"/>
        </w:rPr>
        <w:t> </w:t>
      </w:r>
      <w:r>
        <w:rPr>
          <w:rStyle w:val="FMVEZvraznnKurzva"/>
          <w:i w:val="0"/>
        </w:rPr>
        <w:t>případ, kdy se údaj ve zdroji odvolává na další zdroj.</w:t>
      </w:r>
      <w:r w:rsidR="00736BE5">
        <w:rPr>
          <w:rStyle w:val="FMVEZvraznnKurzva"/>
          <w:i w:val="0"/>
        </w:rPr>
        <w:t xml:space="preserve"> Pokud by tedy např. v knize Gilligan a Wilson (2009) bylo uvedeno, že </w:t>
      </w:r>
      <w:r w:rsidR="00736BE5" w:rsidRPr="00950482">
        <w:rPr>
          <w:rStyle w:val="FMVEZvraznnKurzva"/>
        </w:rPr>
        <w:t>Mintzberg (1987) nahlíží na strategii z pěti pohledů</w:t>
      </w:r>
      <w:r w:rsidR="00950482" w:rsidRPr="00950482">
        <w:rPr>
          <w:rStyle w:val="FMVEZvraznnKurzva"/>
          <w:i w:val="0"/>
        </w:rPr>
        <w:t>, pak</w:t>
      </w:r>
      <w:r w:rsidR="00950482">
        <w:rPr>
          <w:rStyle w:val="FMVEZvraznnKurzva"/>
          <w:i w:val="0"/>
        </w:rPr>
        <w:t xml:space="preserve"> by v kvalifikační práci </w:t>
      </w:r>
      <w:r w:rsidR="00BA1106">
        <w:rPr>
          <w:rStyle w:val="FMVEZvraznnKurzva"/>
          <w:i w:val="0"/>
        </w:rPr>
        <w:t xml:space="preserve">mohlo být </w:t>
      </w:r>
      <w:r w:rsidR="006B3E8B">
        <w:rPr>
          <w:rStyle w:val="FMVEZvraznnKurzva"/>
          <w:i w:val="0"/>
        </w:rPr>
        <w:t>napsáno</w:t>
      </w:r>
      <w:r w:rsidR="00BA1106">
        <w:rPr>
          <w:rStyle w:val="FMVEZvraznnKurzva"/>
          <w:i w:val="0"/>
        </w:rPr>
        <w:t>: „Některé zdroje uvádějí, že strategii lze nahlížet z pěti pohledů (Mintzberg, 1987 in Gilligan a Wilson, 2009</w:t>
      </w:r>
      <w:r w:rsidR="00C40FC0">
        <w:rPr>
          <w:rStyle w:val="FMVEZvraznnKurzva"/>
          <w:i w:val="0"/>
        </w:rPr>
        <w:t>)“. Dílo Mintzberg (1987) se pak v seznamu literatury v kvalifikační práci neuvádí, uvádí se pouze zdroj Gilligan a Wilson (2009).</w:t>
      </w:r>
      <w:r w:rsidR="006B3E8B">
        <w:rPr>
          <w:rStyle w:val="FMVEZvraznnKurzva"/>
          <w:i w:val="0"/>
        </w:rPr>
        <w:t xml:space="preserve"> Citace z druhé ruky lze použíst v jen výjimečných případech, kdy není původní dílo (v uvedeném případě Mintzberg, 1987) dostupné</w:t>
      </w:r>
      <w:r w:rsidR="006F6A8C">
        <w:rPr>
          <w:rStyle w:val="FMVEZvraznnKurzva"/>
          <w:i w:val="0"/>
        </w:rPr>
        <w:t xml:space="preserve"> ani s vynaložením veškerého (studentova) úsilí. V ostatních případech (tj. téměř vždy) se doporučuje prozkoumat původní zdroj (v tomto případě Mintzberg, 1987)</w:t>
      </w:r>
      <w:r w:rsidR="006B3E8B">
        <w:rPr>
          <w:rStyle w:val="FMVEZvraznnKurzva"/>
          <w:i w:val="0"/>
        </w:rPr>
        <w:t xml:space="preserve"> </w:t>
      </w:r>
      <w:r w:rsidR="006F6A8C">
        <w:rPr>
          <w:rStyle w:val="FMVEZvraznnKurzva"/>
          <w:i w:val="0"/>
        </w:rPr>
        <w:t>a ten pak také uvést v seznamu literatury na konci práce.</w:t>
      </w:r>
    </w:p>
    <w:p w14:paraId="52D569FE" w14:textId="77777777" w:rsidR="003B0012" w:rsidRDefault="003B0012" w:rsidP="003B0012">
      <w:pPr>
        <w:pStyle w:val="FMVENormln"/>
      </w:pPr>
      <w:r w:rsidRPr="003859DE">
        <w:t>Identifikátor</w:t>
      </w:r>
      <w:r>
        <w:t xml:space="preserve"> (jméno a rok) jednoho zdroje</w:t>
      </w:r>
      <w:r w:rsidRPr="003859DE">
        <w:t xml:space="preserve"> může být v textu uveden libovolně krát</w:t>
      </w:r>
      <w:r>
        <w:t xml:space="preserve"> (tolikrát, kolikrát je zdroj v textu citován – jeden zdroj by ale neměl být v textu nadužíván a není přípustné sekvenční užití zdroje)</w:t>
      </w:r>
      <w:r w:rsidRPr="003859DE">
        <w:t xml:space="preserve">. Vždy ale odpovídá konkrétnímu zdroji v seznamu literatury. V textu se nesmí objevit identifikátor zdroje, který není uveden v seznamu literatury. V seznamu literatury se nesmí objevit zdroj (s identifikátorem), na který není odkazováno v textu. Citace je tak vždy </w:t>
      </w:r>
      <w:r>
        <w:t xml:space="preserve">párová (tuto </w:t>
      </w:r>
      <w:r>
        <w:lastRenderedPageBreak/>
        <w:t xml:space="preserve">podmínku tento ukázkový text nesplňuje, odkazy v textu, stejně jako zdroje v seznamu literatury jsou pouze demonstrační). </w:t>
      </w:r>
    </w:p>
    <w:p w14:paraId="6050060B" w14:textId="641397EE" w:rsidR="003B0012" w:rsidRDefault="003B0012" w:rsidP="003B0012">
      <w:pPr>
        <w:pStyle w:val="FMVENormln"/>
      </w:pPr>
      <w:r>
        <w:t xml:space="preserve">Mají-li dva zdroje stejného autora a rok vydání, odlišují se malými písmeny abecedy, přidanými k roku vydání. Příkladem mohou být zdroje </w:t>
      </w:r>
      <w:r w:rsidR="00BF2A6E">
        <w:t>„</w:t>
      </w:r>
      <w:r w:rsidRPr="00BF2A6E">
        <w:rPr>
          <w:rStyle w:val="FMVEZvraznnKurzva"/>
          <w:i w:val="0"/>
        </w:rPr>
        <w:t>(Nielsen, 2004a)</w:t>
      </w:r>
      <w:r w:rsidR="00BF2A6E">
        <w:rPr>
          <w:rStyle w:val="FMVEZvraznnKurzva"/>
          <w:i w:val="0"/>
        </w:rPr>
        <w:t>“</w:t>
      </w:r>
      <w:r>
        <w:t xml:space="preserve"> a </w:t>
      </w:r>
      <w:r w:rsidR="00BF2A6E">
        <w:t>„</w:t>
      </w:r>
      <w:r>
        <w:t>(</w:t>
      </w:r>
      <w:r w:rsidRPr="006D476C">
        <w:t>Nielsen, 2004</w:t>
      </w:r>
      <w:r>
        <w:t>b)</w:t>
      </w:r>
      <w:r w:rsidR="00BF2A6E">
        <w:t>“</w:t>
      </w:r>
      <w:r>
        <w:t xml:space="preserve">. Uvedený zápis ovšem znamená, že </w:t>
      </w:r>
      <w:r w:rsidR="00705EB8">
        <w:t xml:space="preserve">uvedený </w:t>
      </w:r>
      <w:r>
        <w:t xml:space="preserve">autor je zároveň jediným autorem obou publikací vydaných v daném roce. Vydal-li by stejný autor ve stejném roce ještě další publikaci, ovšem spolu s jinými autory, pak by nebyla porušena podmínka jednoznačnosti identifikátoru a nebylo by potřeba údaj o roku doplňovat písmenným indexem. Příkladem takové publikace </w:t>
      </w:r>
      <w:r w:rsidR="00705EB8">
        <w:t>je</w:t>
      </w:r>
      <w:r>
        <w:t xml:space="preserve"> zdroj </w:t>
      </w:r>
      <w:r w:rsidR="00BF2A6E">
        <w:t>„</w:t>
      </w:r>
      <w:r>
        <w:t>(</w:t>
      </w:r>
      <w:r w:rsidRPr="00A60B54">
        <w:t>Nielsen</w:t>
      </w:r>
      <w:r>
        <w:t xml:space="preserve"> a</w:t>
      </w:r>
      <w:r w:rsidRPr="00A60B54">
        <w:t xml:space="preserve"> Tahir</w:t>
      </w:r>
      <w:r>
        <w:t>,</w:t>
      </w:r>
      <w:r w:rsidRPr="00A60B54">
        <w:t xml:space="preserve"> 2001)</w:t>
      </w:r>
      <w:r w:rsidR="00BF2A6E">
        <w:t>“</w:t>
      </w:r>
      <w:r>
        <w:t>.</w:t>
      </w:r>
      <w:r w:rsidR="00196CBA">
        <w:t xml:space="preserve"> Je-li potřeba uvést více zdrojů najednou, uvádějí se v jedněch kulatých závorkách a jsou odděleny středníkem.</w:t>
      </w:r>
    </w:p>
    <w:p w14:paraId="7904CCDA" w14:textId="77777777" w:rsidR="003B0012" w:rsidRDefault="003B0012" w:rsidP="003B0012">
      <w:pPr>
        <w:pStyle w:val="FMVENormln"/>
      </w:pPr>
      <w:r>
        <w:t>K výše uvedeným odkazům na zdroje není potřeba dodávat žádnou další informaci, identifikátor jednoznačně odkazuje na konkrétní zdroj v seznamu literatury. Nejčastější chybou je uvádění akademických titulů autorů, či jejich příslušnost ke konkrétní organizaci. Rovněž je nadbytečné uvádět název či typ publikace. To je patrné ze zápisu v seznamu literatury.</w:t>
      </w:r>
    </w:p>
    <w:p w14:paraId="4833C6DF" w14:textId="23F01C92" w:rsidR="003B0012" w:rsidRDefault="003B0012" w:rsidP="003B0012">
      <w:pPr>
        <w:pStyle w:val="FMVENormln"/>
      </w:pPr>
      <w:r w:rsidRPr="000452C7">
        <w:t>U publikací s neznámou odpovědností se prvním údajem záznamu stává její hlavní název</w:t>
      </w:r>
      <w:r>
        <w:t>.  U knih je to název díla</w:t>
      </w:r>
      <w:r w:rsidR="00BF2A6E">
        <w:t>,</w:t>
      </w:r>
      <w:r>
        <w:t xml:space="preserve"> např. </w:t>
      </w:r>
      <w:r w:rsidR="00BF2A6E">
        <w:t>„(</w:t>
      </w:r>
      <w:r w:rsidRPr="00102193">
        <w:t>African Encyclopedia</w:t>
      </w:r>
      <w:r>
        <w:t>,</w:t>
      </w:r>
      <w:r w:rsidRPr="00102193">
        <w:t xml:space="preserve"> 1974)</w:t>
      </w:r>
      <w:r w:rsidR="00BF2A6E">
        <w:t>“</w:t>
      </w:r>
      <w:r>
        <w:t xml:space="preserve"> u periodik název článku</w:t>
      </w:r>
      <w:r w:rsidR="00A11479">
        <w:t>.</w:t>
      </w:r>
      <w:r>
        <w:t xml:space="preserve"> Příkladem může být věta: </w:t>
      </w:r>
      <w:r w:rsidR="000B500D">
        <w:t>„</w:t>
      </w:r>
      <w:r>
        <w:t>The Guardian uvedl, že se programu účastnilo dvacet devět vězňů (</w:t>
      </w:r>
      <w:r w:rsidRPr="00104656">
        <w:t>Serving time, 1996</w:t>
      </w:r>
      <w:r>
        <w:t>, s.</w:t>
      </w:r>
      <w:r w:rsidRPr="00104656">
        <w:t xml:space="preserve"> 21</w:t>
      </w:r>
      <w:r>
        <w:t>)</w:t>
      </w:r>
      <w:r w:rsidR="000B500D">
        <w:t>“</w:t>
      </w:r>
      <w:r>
        <w:t>. Výjimečně (a v případech nevyhovujícím předchozímu</w:t>
      </w:r>
      <w:r w:rsidR="00D962DA">
        <w:t>,</w:t>
      </w:r>
      <w:r>
        <w:t xml:space="preserve"> lze použít i zkratku Anon</w:t>
      </w:r>
      <w:r w:rsidR="005A31E6">
        <w:t xml:space="preserve">, </w:t>
      </w:r>
      <w:r>
        <w:t xml:space="preserve">např. </w:t>
      </w:r>
      <w:r w:rsidR="005A31E6">
        <w:t>„(</w:t>
      </w:r>
      <w:r>
        <w:t>Anon, 2000, s. 35)</w:t>
      </w:r>
      <w:r w:rsidR="005A31E6">
        <w:t>“</w:t>
      </w:r>
      <w:r>
        <w:t>.</w:t>
      </w:r>
      <w:r w:rsidRPr="00F24F6B">
        <w:t xml:space="preserve"> </w:t>
      </w:r>
      <w:r>
        <w:t>Je-li však autor zdroje neznámý, může se jednat o indikátor, že zdroj není vhodný k použití v kvalifikační práci.</w:t>
      </w:r>
      <w:r w:rsidRPr="00F24F6B">
        <w:t xml:space="preserve"> </w:t>
      </w:r>
      <w:r>
        <w:t>Obdobná situace je v případě, že je neznámý rok vydání (často u</w:t>
      </w:r>
      <w:r w:rsidR="005A31E6">
        <w:t> </w:t>
      </w:r>
      <w:r>
        <w:t>webových stránek). Opět se jedná o indikátor, že zdroj není příliš vhodný k uvedení v kvalifikační práci. Lze ale místo roku uvést slovo nedatováno.</w:t>
      </w:r>
    </w:p>
    <w:p w14:paraId="056146A3" w14:textId="77777777" w:rsidR="003B0012" w:rsidRDefault="003B0012" w:rsidP="003B0012">
      <w:pPr>
        <w:pStyle w:val="FMVENormln"/>
      </w:pPr>
      <w:r>
        <w:t>Autorem zdroje nemusí být jen konkrétní osoba či kolektiv autorů. Velmi často se lze setkat s tzv. korporátním autorem. Místo jména se pak (i v seznamu literatury) uvede název firmy</w:t>
      </w:r>
      <w:r w:rsidR="005A31E6">
        <w:t xml:space="preserve">, </w:t>
      </w:r>
      <w:r>
        <w:t xml:space="preserve">např. </w:t>
      </w:r>
      <w:r w:rsidR="005A31E6">
        <w:t>„(</w:t>
      </w:r>
      <w:r>
        <w:t>ČEZ, 2012)</w:t>
      </w:r>
      <w:r w:rsidR="005A31E6">
        <w:t>“</w:t>
      </w:r>
      <w:r>
        <w:t>. Korporátní autory je vhodné v rámci celé práce uvádět konzistentně, autor kvalifikační práce se musí rozhodnout, zda např. uvádět firmy včetně právní formy podnikání</w:t>
      </w:r>
      <w:r w:rsidR="005A31E6">
        <w:t>,</w:t>
      </w:r>
      <w:r>
        <w:t xml:space="preserve"> např. </w:t>
      </w:r>
      <w:r w:rsidR="005A31E6">
        <w:t>„</w:t>
      </w:r>
      <w:r>
        <w:t>ČEZ, a. s.</w:t>
      </w:r>
      <w:r w:rsidR="005A31E6">
        <w:t>“</w:t>
      </w:r>
      <w:r>
        <w:t xml:space="preserve"> či uvádět název organizace výhradně ve zkráceném či nezkráceném tvaru (</w:t>
      </w:r>
      <w:r w:rsidR="005A31E6">
        <w:t>„</w:t>
      </w:r>
      <w:r>
        <w:t>MŠMT</w:t>
      </w:r>
      <w:r w:rsidR="005A31E6">
        <w:t>“</w:t>
      </w:r>
      <w:r>
        <w:t xml:space="preserve"> nebo </w:t>
      </w:r>
      <w:r w:rsidR="005A31E6">
        <w:t>„</w:t>
      </w:r>
      <w:r w:rsidRPr="007642C8">
        <w:t>Ministerstvo školství, mládeže a tělovýchovy</w:t>
      </w:r>
      <w:r w:rsidR="005A31E6">
        <w:t>“</w:t>
      </w:r>
      <w:r>
        <w:t xml:space="preserve">). Zákony lze citovat podobně jako příspěvek v periodiku, tj. jako autor se uvádí </w:t>
      </w:r>
      <w:r w:rsidR="005A31E6">
        <w:t>„</w:t>
      </w:r>
      <w:r>
        <w:t>Česko</w:t>
      </w:r>
      <w:r w:rsidR="005A31E6">
        <w:t>“</w:t>
      </w:r>
      <w:r>
        <w:t xml:space="preserve"> (tomu musí odpovídat i podoba záznamu v seznamu literatury), nebo jako dokument bez autora. Pak lze citovat zákon pouze pod jeho jménem, např.: </w:t>
      </w:r>
      <w:r w:rsidR="000B500D">
        <w:t>„</w:t>
      </w:r>
      <w:r w:rsidRPr="002831CB">
        <w:t>Zákon č. 111/1998 Sb., o vysokých školách a o změně a doplnění dalších zákonů</w:t>
      </w:r>
      <w:r>
        <w:t xml:space="preserve"> (dále jen vysokoškolský zákon) uvádí, že…</w:t>
      </w:r>
      <w:r w:rsidR="000B500D">
        <w:t>“.</w:t>
      </w:r>
      <w:r>
        <w:t xml:space="preserve"> Dále lze v textu už jen odkazovat spojením </w:t>
      </w:r>
      <w:r w:rsidR="000B500D">
        <w:t>„</w:t>
      </w:r>
      <w:r>
        <w:t>vysokoškolský zákon</w:t>
      </w:r>
      <w:r w:rsidR="000B500D">
        <w:t>“</w:t>
      </w:r>
      <w:r>
        <w:t>.</w:t>
      </w:r>
    </w:p>
    <w:p w14:paraId="390CC155" w14:textId="77777777" w:rsidR="008433EC" w:rsidRDefault="008433EC" w:rsidP="008433EC">
      <w:pPr>
        <w:pStyle w:val="FMVENormln"/>
        <w:rPr>
          <w:rStyle w:val="FMVEZvraznnKurzva"/>
          <w:i w:val="0"/>
        </w:rPr>
      </w:pPr>
      <w:r w:rsidRPr="00FE006D">
        <w:rPr>
          <w:color w:val="D4008E"/>
        </w:rPr>
        <w:lastRenderedPageBreak/>
        <w:t>Uváděné příklady v předchozím textu jsou vyznačeny uvozovkami. Tyto uvozovky ale ve Vašem textu nebudou, zde jsou použity jen označení, kde ukázka začíná a</w:t>
      </w:r>
      <w:r>
        <w:rPr>
          <w:color w:val="D4008E"/>
        </w:rPr>
        <w:t> </w:t>
      </w:r>
      <w:r w:rsidRPr="00FE006D">
        <w:rPr>
          <w:color w:val="D4008E"/>
        </w:rPr>
        <w:t xml:space="preserve">končí! </w:t>
      </w:r>
      <w:r w:rsidRPr="00C35151">
        <w:t xml:space="preserve">Pokud je tedy v předchozím textu uvedeno, že </w:t>
      </w:r>
      <w:r>
        <w:rPr>
          <w:rStyle w:val="FMVEZvraznnKurzva"/>
          <w:i w:val="0"/>
        </w:rPr>
        <w:t>al</w:t>
      </w:r>
      <w:r w:rsidRPr="00F966D7">
        <w:rPr>
          <w:rStyle w:val="FMVEZvraznnKurzva"/>
          <w:i w:val="0"/>
        </w:rPr>
        <w:t>ternativou může být věta</w:t>
      </w:r>
      <w:r>
        <w:rPr>
          <w:rStyle w:val="FMVEZvraznnKurzva"/>
          <w:i w:val="0"/>
        </w:rPr>
        <w:t>: „</w:t>
      </w:r>
      <w:r w:rsidRPr="00F966D7">
        <w:rPr>
          <w:rStyle w:val="FMVEZvraznnKurzva"/>
        </w:rPr>
        <w:t>Marketing</w:t>
      </w:r>
      <w:r>
        <w:rPr>
          <w:rStyle w:val="FMVEZvraznnKurzva"/>
        </w:rPr>
        <w:t xml:space="preserve"> je</w:t>
      </w:r>
      <w:r>
        <w:rPr>
          <w:rStyle w:val="FMVEZvraznnKurzva"/>
          <w:i w:val="0"/>
        </w:rPr>
        <w:t xml:space="preserve"> </w:t>
      </w:r>
      <w:r w:rsidRPr="00D92198">
        <w:rPr>
          <w:rStyle w:val="FMVEZvraznnKurzva"/>
        </w:rPr>
        <w:t>společenský a řídící proces, kterým jednotlivci a skupiny získávají to, co potřebují a požadují, prostřednictvím tvorby, nabídky a směny hodnotných výrobků s</w:t>
      </w:r>
      <w:r>
        <w:rPr>
          <w:rStyle w:val="FMVEZvraznnKurzva"/>
        </w:rPr>
        <w:t> </w:t>
      </w:r>
      <w:r w:rsidRPr="00D92198">
        <w:rPr>
          <w:rStyle w:val="FMVEZvraznnKurzva"/>
        </w:rPr>
        <w:t>ostatními</w:t>
      </w:r>
      <w:r w:rsidRPr="00F966D7">
        <w:rPr>
          <w:rStyle w:val="FMVEZvraznnKurzva"/>
          <w:i w:val="0"/>
        </w:rPr>
        <w:t xml:space="preserve"> </w:t>
      </w:r>
      <w:r w:rsidRPr="00EA179C">
        <w:rPr>
          <w:rStyle w:val="FMVEZvraznnKurzva"/>
          <w:i w:val="0"/>
        </w:rPr>
        <w:t>(Kotler, 2012, s. 35)</w:t>
      </w:r>
      <w:r w:rsidRPr="005907C5">
        <w:rPr>
          <w:rStyle w:val="FMVEZvraznnKurzva"/>
          <w:i w:val="0"/>
        </w:rPr>
        <w:t>“</w:t>
      </w:r>
      <w:r>
        <w:rPr>
          <w:rStyle w:val="FMVEZvraznnKurzva"/>
          <w:i w:val="0"/>
        </w:rPr>
        <w:t xml:space="preserve">, pak ve Vašem textu bude jen </w:t>
      </w:r>
    </w:p>
    <w:p w14:paraId="3961B6F1" w14:textId="77777777" w:rsidR="008433EC" w:rsidRPr="00FE006D" w:rsidRDefault="008433EC" w:rsidP="00C90254">
      <w:pPr>
        <w:pStyle w:val="FMVENormln"/>
        <w:spacing w:before="0"/>
        <w:ind w:firstLine="0"/>
        <w:rPr>
          <w:color w:val="D4008E"/>
        </w:rPr>
      </w:pPr>
      <w:r w:rsidRPr="00F966D7">
        <w:rPr>
          <w:rStyle w:val="FMVEZvraznnKurzva"/>
        </w:rPr>
        <w:t>Marketing</w:t>
      </w:r>
      <w:r>
        <w:rPr>
          <w:rStyle w:val="FMVEZvraznnKurzva"/>
        </w:rPr>
        <w:t xml:space="preserve"> je</w:t>
      </w:r>
      <w:r>
        <w:rPr>
          <w:rStyle w:val="FMVEZvraznnKurzva"/>
          <w:i w:val="0"/>
        </w:rPr>
        <w:t xml:space="preserve"> </w:t>
      </w:r>
      <w:r w:rsidRPr="00D92198">
        <w:rPr>
          <w:rStyle w:val="FMVEZvraznnKurzva"/>
        </w:rPr>
        <w:t>společenský a řídící proces, kterým jednotlivci a skupiny získávají to, co potřebují a požadují, prostřednictvím tvorby, nabídky a směny hodnotných výrobků s</w:t>
      </w:r>
      <w:r>
        <w:rPr>
          <w:rStyle w:val="FMVEZvraznnKurzva"/>
        </w:rPr>
        <w:t> </w:t>
      </w:r>
      <w:r w:rsidRPr="00D92198">
        <w:rPr>
          <w:rStyle w:val="FMVEZvraznnKurzva"/>
        </w:rPr>
        <w:t>ostatními</w:t>
      </w:r>
      <w:r w:rsidRPr="00F966D7">
        <w:rPr>
          <w:rStyle w:val="FMVEZvraznnKurzva"/>
          <w:i w:val="0"/>
        </w:rPr>
        <w:t xml:space="preserve"> </w:t>
      </w:r>
      <w:r w:rsidRPr="00EA179C">
        <w:rPr>
          <w:rStyle w:val="FMVEZvraznnKurzva"/>
          <w:i w:val="0"/>
        </w:rPr>
        <w:t>(Kotler, 2012, s. 35)</w:t>
      </w:r>
      <w:r>
        <w:rPr>
          <w:rStyle w:val="FMVEZvraznnKurzva"/>
          <w:i w:val="0"/>
        </w:rPr>
        <w:t>.</w:t>
      </w:r>
    </w:p>
    <w:p w14:paraId="7FDF84B9" w14:textId="77777777" w:rsidR="00B25519" w:rsidRDefault="00B25519" w:rsidP="00B25519">
      <w:pPr>
        <w:pStyle w:val="FMVENadpis2slovan"/>
      </w:pPr>
      <w:bookmarkStart w:id="46" w:name="_Toc419177258"/>
      <w:r>
        <w:t>Seznam literatury</w:t>
      </w:r>
      <w:bookmarkEnd w:id="46"/>
    </w:p>
    <w:p w14:paraId="3CF39F2C" w14:textId="285B84FE" w:rsidR="00637BC3" w:rsidRDefault="008F4137" w:rsidP="001C30E4">
      <w:pPr>
        <w:pStyle w:val="FMVENormlnZanadpisemiobjektem"/>
      </w:pPr>
      <w:r>
        <w:t xml:space="preserve">Seznam literatury je uveden v samostatné kapitole, která následuje za kapitolou „Závěr“. Tato kapitola má (nečíslovaný) nadpis „Seznam literatury“. </w:t>
      </w:r>
      <w:r w:rsidR="004A1C25">
        <w:t xml:space="preserve">Seznam literatury je zpracován dle normy </w:t>
      </w:r>
      <w:r w:rsidR="004A1C25" w:rsidRPr="004A1C25">
        <w:t>ČSN ISO 690:2011. Bibliografické citace - podrobný návod, jak citovat literaturu a prameny, s českými příklady</w:t>
      </w:r>
      <w:r w:rsidR="004A1C25">
        <w:t>.</w:t>
      </w:r>
      <w:r w:rsidR="00481301">
        <w:t xml:space="preserve"> Bibliografické citace jsou uspořádány v seznamu a řazeny v abecedním pořadí podle příjmení autorů. Rok vydání se uvádí přímo za tvůrce díla a je oddělen čárkou.</w:t>
      </w:r>
      <w:r w:rsidR="001C30E4">
        <w:t xml:space="preserve"> Příklady uvedené v následujícím textu pocházejí</w:t>
      </w:r>
      <w:r w:rsidR="0075755A">
        <w:t xml:space="preserve"> většinou</w:t>
      </w:r>
      <w:r w:rsidR="001C30E4">
        <w:t xml:space="preserve"> z příručky Bibliografické odkazy a citace dokumentů dle ČSN ISO 690 (01 0197) platné od 1. dubna 2011 autorů </w:t>
      </w:r>
      <w:r w:rsidR="001C30E4" w:rsidRPr="001C30E4">
        <w:t>Biernátov</w:t>
      </w:r>
      <w:r w:rsidR="001C30E4">
        <w:t xml:space="preserve">é a Skůpy. Tato příručka je dostupná na adrese </w:t>
      </w:r>
      <w:hyperlink r:id="rId40" w:history="1">
        <w:r w:rsidR="001C30E4" w:rsidRPr="00A040F7">
          <w:rPr>
            <w:rStyle w:val="Hypertextovodkaz"/>
          </w:rPr>
          <w:t>http://www.citace.com/soubory/csniso690-interpretace.pdf</w:t>
        </w:r>
      </w:hyperlink>
      <w:r w:rsidR="001C30E4">
        <w:t xml:space="preserve">. </w:t>
      </w:r>
    </w:p>
    <w:p w14:paraId="692E3F76" w14:textId="77777777" w:rsidR="001C30E4" w:rsidRDefault="00637BC3" w:rsidP="00637BC3">
      <w:pPr>
        <w:pStyle w:val="FMVENormln"/>
      </w:pPr>
      <w:r>
        <w:t xml:space="preserve">Seznam literatury se nedělí podle typu odkazovaných dokumentů. </w:t>
      </w:r>
      <w:r w:rsidR="001C30E4">
        <w:t>Dalšími pravidly pro řazení citací jsou:</w:t>
      </w:r>
    </w:p>
    <w:p w14:paraId="2E4581F6" w14:textId="77777777" w:rsidR="00B25519" w:rsidRDefault="001C30E4" w:rsidP="000178FA">
      <w:pPr>
        <w:pStyle w:val="FMVEslovanodrkyrovn1"/>
        <w:numPr>
          <w:ilvl w:val="0"/>
          <w:numId w:val="29"/>
        </w:numPr>
      </w:pPr>
      <w:r>
        <w:t>Citace dokumentu jednoho tvůrce předchází</w:t>
      </w:r>
      <w:r w:rsidR="00481301">
        <w:t xml:space="preserve"> </w:t>
      </w:r>
      <w:r w:rsidR="000178FA">
        <w:t xml:space="preserve">citacím dokumentů více autorů, </w:t>
      </w:r>
      <w:r w:rsidR="001E0A36">
        <w:t xml:space="preserve">tedy </w:t>
      </w:r>
      <w:r w:rsidR="000178FA">
        <w:t>např</w:t>
      </w:r>
      <w:r w:rsidR="00B52120">
        <w:t>.</w:t>
      </w:r>
      <w:r w:rsidR="000178FA">
        <w:t>:</w:t>
      </w:r>
    </w:p>
    <w:p w14:paraId="3B978A04" w14:textId="77777777" w:rsidR="000178FA" w:rsidRDefault="000178FA" w:rsidP="000178FA">
      <w:pPr>
        <w:pStyle w:val="FMVENormlnZanadpisemiobjektem"/>
        <w:ind w:left="227"/>
      </w:pPr>
      <w:r>
        <w:t xml:space="preserve">BĚLOHLÁVEK, František, 2010. </w:t>
      </w:r>
      <w:r w:rsidRPr="000178FA">
        <w:rPr>
          <w:rStyle w:val="FMVEZvraznnKurzva"/>
        </w:rPr>
        <w:t>15 typů lidí: jak s nimi jednat, jak je vést a motivovat</w:t>
      </w:r>
      <w:r>
        <w:t>. Praha: Grada. ISBN 978-80-247-3001-1.</w:t>
      </w:r>
    </w:p>
    <w:p w14:paraId="3F969884" w14:textId="77777777" w:rsidR="000178FA" w:rsidRDefault="000178FA" w:rsidP="000178FA">
      <w:pPr>
        <w:pStyle w:val="FMVENormlnZanadpisemiobjektem"/>
        <w:ind w:left="227"/>
      </w:pPr>
      <w:r>
        <w:t>BĚLOHLÁVEK, František, Pavol KOŠŤAN a Oldřich ŠULEŘ</w:t>
      </w:r>
      <w:r w:rsidR="00B52120">
        <w:t>, 2001</w:t>
      </w:r>
      <w:r>
        <w:t xml:space="preserve">. </w:t>
      </w:r>
      <w:r w:rsidRPr="00B52120">
        <w:rPr>
          <w:rStyle w:val="FMVEZvraznnKurzva"/>
        </w:rPr>
        <w:t>Management</w:t>
      </w:r>
      <w:r>
        <w:t>. Olomouc: Rubico. ISBN 80-858-3945-8.</w:t>
      </w:r>
    </w:p>
    <w:p w14:paraId="0F65CA5C" w14:textId="77777777" w:rsidR="000178FA" w:rsidRDefault="00353542" w:rsidP="00C66108">
      <w:pPr>
        <w:pStyle w:val="FMVEslovanodrkyrovn1"/>
        <w:numPr>
          <w:ilvl w:val="0"/>
          <w:numId w:val="29"/>
        </w:numPr>
      </w:pPr>
      <w:r>
        <w:t>Díla jednoho tvůrce se řadí chronologicky</w:t>
      </w:r>
      <w:r w:rsidR="001E0A36">
        <w:t>, tedy např.:</w:t>
      </w:r>
    </w:p>
    <w:p w14:paraId="4F10ED0F" w14:textId="77777777" w:rsidR="00353542" w:rsidRDefault="00353542" w:rsidP="00353542">
      <w:pPr>
        <w:pStyle w:val="FMVENormlnZanadpisemiobjektem"/>
        <w:ind w:left="227"/>
      </w:pPr>
      <w:r>
        <w:t xml:space="preserve">BĚLOHLÁVEK, František, 2005. </w:t>
      </w:r>
      <w:r w:rsidRPr="00353542">
        <w:rPr>
          <w:rStyle w:val="FMVEZvraznnKurzva"/>
        </w:rPr>
        <w:t>Jak řídit a vést lidi: testy, případové studie, styly řízení, motivace a hodnocení</w:t>
      </w:r>
      <w:r>
        <w:t>. 4. vyd. Brno: CP Books. ISBN 978-80-247-3001-1.</w:t>
      </w:r>
    </w:p>
    <w:p w14:paraId="576336C8" w14:textId="77777777" w:rsidR="00353542" w:rsidRDefault="00353542" w:rsidP="00353542">
      <w:pPr>
        <w:pStyle w:val="FMVENormlnZanadpisemiobjektem"/>
        <w:ind w:left="227"/>
      </w:pPr>
      <w:r>
        <w:t>BĚLOHLÁVEK, František</w:t>
      </w:r>
      <w:r w:rsidR="001E0A36">
        <w:t>, 2010</w:t>
      </w:r>
      <w:r>
        <w:t xml:space="preserve">. </w:t>
      </w:r>
      <w:r w:rsidRPr="001E0A36">
        <w:rPr>
          <w:rStyle w:val="FMVEZvraznnKurzva"/>
        </w:rPr>
        <w:t>15 typů lidí: jak s nimi jednat, jak je vést a motivovat</w:t>
      </w:r>
      <w:r>
        <w:t>. Praha: Grada. ISBN 978-80-247-3001-1</w:t>
      </w:r>
      <w:r w:rsidR="001E0A36">
        <w:t>.</w:t>
      </w:r>
    </w:p>
    <w:p w14:paraId="14398ACC" w14:textId="77777777" w:rsidR="00353542" w:rsidRDefault="001E0A36" w:rsidP="00C66108">
      <w:pPr>
        <w:pStyle w:val="FMVEslovanodrkyrovn1"/>
        <w:numPr>
          <w:ilvl w:val="0"/>
          <w:numId w:val="29"/>
        </w:numPr>
      </w:pPr>
      <w:r>
        <w:t xml:space="preserve">Citace děl více tvůrců stejného jména </w:t>
      </w:r>
      <w:r w:rsidR="00353542">
        <w:t>s</w:t>
      </w:r>
      <w:r>
        <w:t>e řadí chronologicky, tedy např.</w:t>
      </w:r>
    </w:p>
    <w:p w14:paraId="7E8E7C69" w14:textId="77777777" w:rsidR="001E0A36" w:rsidRDefault="001E0A36" w:rsidP="001E0A36">
      <w:pPr>
        <w:pStyle w:val="FMVENormlnZanadpisemiobjektem"/>
        <w:ind w:left="227"/>
      </w:pPr>
      <w:r>
        <w:t>NOVÁK, Jan.</w:t>
      </w:r>
    </w:p>
    <w:p w14:paraId="3B47D336" w14:textId="77777777" w:rsidR="001E0A36" w:rsidRDefault="001E0A36" w:rsidP="001E0A36">
      <w:pPr>
        <w:pStyle w:val="FMVENormlnZanadpisemiobjektem"/>
        <w:ind w:left="227"/>
      </w:pPr>
      <w:r>
        <w:t>NOVÁK, Jan et al.</w:t>
      </w:r>
    </w:p>
    <w:p w14:paraId="4D7E9D40" w14:textId="77777777" w:rsidR="001E0A36" w:rsidRDefault="001E0A36" w:rsidP="001E0A36">
      <w:pPr>
        <w:pStyle w:val="FMVENormlnZanadpisemiobjektem"/>
        <w:ind w:left="227"/>
      </w:pPr>
      <w:r>
        <w:lastRenderedPageBreak/>
        <w:t>NOVÁK, Jan a Zdeněk NOVOTNÝ. … 2008</w:t>
      </w:r>
    </w:p>
    <w:p w14:paraId="0D6389E7" w14:textId="77777777" w:rsidR="001E0A36" w:rsidRDefault="001E0A36" w:rsidP="001E0A36">
      <w:pPr>
        <w:pStyle w:val="FMVENormlnZanadpisemiobjektem"/>
        <w:ind w:left="227"/>
      </w:pPr>
      <w:r>
        <w:t>NOVÁK, Jan a Jaroslav ADAMEC. … 2010</w:t>
      </w:r>
    </w:p>
    <w:p w14:paraId="3EAE1ABD" w14:textId="77777777" w:rsidR="001E0A36" w:rsidRDefault="00FB4244" w:rsidP="00A40AC1">
      <w:pPr>
        <w:pStyle w:val="FMVEslovanodrkyrovn1"/>
        <w:numPr>
          <w:ilvl w:val="0"/>
          <w:numId w:val="29"/>
        </w:numPr>
      </w:pPr>
      <w:r>
        <w:t>Dílo korporátního autora či dílo autora neznámého je součástí abecedně řazeného seznamu literatury. Řadí se podle prvního významového slova (např. „</w:t>
      </w:r>
      <w:r w:rsidRPr="00FB4244">
        <w:t>UNIVERZITA TOMÁŠE BATI VE ZLÍNĚ. Fakulta humanitních studií</w:t>
      </w:r>
      <w:r w:rsidR="003564B0">
        <w:t>“, „</w:t>
      </w:r>
      <w:r w:rsidR="003564B0" w:rsidRPr="003564B0">
        <w:t>Encyclopaedia Britannica</w:t>
      </w:r>
      <w:r w:rsidR="003564B0">
        <w:t>“)</w:t>
      </w:r>
      <w:r w:rsidR="00A40AC1">
        <w:t>.</w:t>
      </w:r>
      <w:r>
        <w:t xml:space="preserve"> </w:t>
      </w:r>
    </w:p>
    <w:p w14:paraId="3844AADD" w14:textId="77777777" w:rsidR="00A40AC1" w:rsidRDefault="00BA0E6D" w:rsidP="00A40AC1">
      <w:pPr>
        <w:pStyle w:val="FMVENormlnZanadpisemiobjektem"/>
      </w:pPr>
      <w:r>
        <w:t xml:space="preserve">Následující přehled na ukázkách demonstruje správný způsob citování nejčastěji užívaných zdrojů. </w:t>
      </w:r>
    </w:p>
    <w:p w14:paraId="3D5BB0D5" w14:textId="77777777" w:rsidR="003A72E2" w:rsidRPr="009C7493" w:rsidRDefault="003A72E2" w:rsidP="003A72E2">
      <w:pPr>
        <w:pStyle w:val="FMVENormlnZanadpisemiobjektem"/>
        <w:rPr>
          <w:rStyle w:val="FMVEZvraznnTun"/>
        </w:rPr>
      </w:pPr>
      <w:r w:rsidRPr="009C7493">
        <w:rPr>
          <w:rStyle w:val="FMVEZvraznnTun"/>
        </w:rPr>
        <w:t>Monografie s jedním autorem</w:t>
      </w:r>
    </w:p>
    <w:p w14:paraId="019BBF56" w14:textId="77777777" w:rsidR="003A72E2" w:rsidRDefault="003A72E2" w:rsidP="003A72E2">
      <w:pPr>
        <w:pStyle w:val="FMVENormln"/>
        <w:ind w:left="227" w:firstLine="0"/>
      </w:pPr>
      <w:r>
        <w:t xml:space="preserve">JANOUCH, Viktor, 2010. </w:t>
      </w:r>
      <w:r w:rsidRPr="00674E51">
        <w:rPr>
          <w:rStyle w:val="FMVEZvraznnKurzva"/>
        </w:rPr>
        <w:t>Internetový marketing: prosaďte se na webu a sociálních sítích</w:t>
      </w:r>
      <w:r>
        <w:t>. Brno: Computer Press. ISBN 978-80-251-2795-7.</w:t>
      </w:r>
    </w:p>
    <w:p w14:paraId="4F08058E" w14:textId="77777777" w:rsidR="00647979" w:rsidRDefault="003A72E2" w:rsidP="003A72E2">
      <w:pPr>
        <w:pStyle w:val="FMVENormln"/>
        <w:ind w:left="227" w:firstLine="0"/>
      </w:pPr>
      <w:r>
        <w:t xml:space="preserve">EARLE, Richard, 2000. </w:t>
      </w:r>
      <w:r w:rsidRPr="00674E51">
        <w:rPr>
          <w:rStyle w:val="FMVEZvraznnKurzva"/>
        </w:rPr>
        <w:t>The art of cause marketing: how to use advertising to change personal behavior and public policy</w:t>
      </w:r>
      <w:r>
        <w:t>. New York: McGraw-Hill. ISBN 0-07-138702-1.</w:t>
      </w:r>
      <w:r w:rsidR="00FC5079">
        <w:t xml:space="preserve"> </w:t>
      </w:r>
      <w:r w:rsidR="00472BDA">
        <w:t xml:space="preserve"> </w:t>
      </w:r>
    </w:p>
    <w:p w14:paraId="01CA0516" w14:textId="77777777" w:rsidR="003A72E2" w:rsidRDefault="009C7493" w:rsidP="009C7493">
      <w:pPr>
        <w:pStyle w:val="FMVENormln"/>
        <w:ind w:firstLine="0"/>
      </w:pPr>
      <w:r w:rsidRPr="009C7493">
        <w:rPr>
          <w:rStyle w:val="FMVEZvraznnTun"/>
        </w:rPr>
        <w:t>Monografie s</w:t>
      </w:r>
      <w:r>
        <w:rPr>
          <w:rStyle w:val="FMVEZvraznnTun"/>
        </w:rPr>
        <w:t>e</w:t>
      </w:r>
      <w:r w:rsidRPr="009C7493">
        <w:rPr>
          <w:rStyle w:val="FMVEZvraznnTun"/>
        </w:rPr>
        <w:t> </w:t>
      </w:r>
      <w:r>
        <w:rPr>
          <w:rStyle w:val="FMVEZvraznnTun"/>
        </w:rPr>
        <w:t>dvěma</w:t>
      </w:r>
      <w:r w:rsidRPr="009C7493">
        <w:rPr>
          <w:rStyle w:val="FMVEZvraznnTun"/>
        </w:rPr>
        <w:t xml:space="preserve"> autor</w:t>
      </w:r>
      <w:r>
        <w:rPr>
          <w:rStyle w:val="FMVEZvraznnTun"/>
        </w:rPr>
        <w:t>y</w:t>
      </w:r>
      <w:r>
        <w:t xml:space="preserve"> </w:t>
      </w:r>
    </w:p>
    <w:p w14:paraId="3E31DC88" w14:textId="120D1790" w:rsidR="009C7493" w:rsidRDefault="009C7493" w:rsidP="009C7493">
      <w:pPr>
        <w:pStyle w:val="FMVENormln"/>
        <w:ind w:left="227" w:firstLine="0"/>
      </w:pPr>
      <w:r>
        <w:t xml:space="preserve">NOVÁK, Jan a Helena NOVÁKOVÁ, 2010. </w:t>
      </w:r>
      <w:r w:rsidRPr="00674E51">
        <w:rPr>
          <w:rStyle w:val="FMVEZvraznnKurzva"/>
        </w:rPr>
        <w:t>Alergenní rostliny</w:t>
      </w:r>
      <w:r>
        <w:t>. Praha: Knižní klub. ISBN 978-80-242-2591-3</w:t>
      </w:r>
      <w:r w:rsidR="00D731C2">
        <w:t>.</w:t>
      </w:r>
    </w:p>
    <w:p w14:paraId="19E62873" w14:textId="77777777" w:rsidR="009C7493" w:rsidRDefault="009C7493" w:rsidP="009C7493">
      <w:pPr>
        <w:pStyle w:val="FMVENormln"/>
        <w:keepNext/>
        <w:ind w:firstLine="0"/>
      </w:pPr>
      <w:r w:rsidRPr="009C7493">
        <w:rPr>
          <w:rStyle w:val="FMVEZvraznnTun"/>
        </w:rPr>
        <w:t>Monografie s</w:t>
      </w:r>
      <w:r>
        <w:rPr>
          <w:rStyle w:val="FMVEZvraznnTun"/>
        </w:rPr>
        <w:t>e</w:t>
      </w:r>
      <w:r w:rsidRPr="009C7493">
        <w:rPr>
          <w:rStyle w:val="FMVEZvraznnTun"/>
        </w:rPr>
        <w:t> </w:t>
      </w:r>
      <w:r>
        <w:rPr>
          <w:rStyle w:val="FMVEZvraznnTun"/>
        </w:rPr>
        <w:t>třemi a více</w:t>
      </w:r>
      <w:r w:rsidRPr="009C7493">
        <w:rPr>
          <w:rStyle w:val="FMVEZvraznnTun"/>
        </w:rPr>
        <w:t xml:space="preserve"> autor</w:t>
      </w:r>
      <w:r>
        <w:rPr>
          <w:rStyle w:val="FMVEZvraznnTun"/>
        </w:rPr>
        <w:t>y</w:t>
      </w:r>
      <w:r>
        <w:t xml:space="preserve"> </w:t>
      </w:r>
    </w:p>
    <w:p w14:paraId="2DAA827E" w14:textId="77777777" w:rsidR="009C7493" w:rsidRDefault="009C7493" w:rsidP="00EA65D6">
      <w:pPr>
        <w:pStyle w:val="FMVENormln"/>
        <w:ind w:left="227" w:firstLine="0"/>
      </w:pPr>
      <w:r>
        <w:t>ČMEJRKOVÁ, S</w:t>
      </w:r>
      <w:r w:rsidR="006F1255">
        <w:t>větla</w:t>
      </w:r>
      <w:r>
        <w:t>, F</w:t>
      </w:r>
      <w:r w:rsidR="006F1255">
        <w:t>rantišek</w:t>
      </w:r>
      <w:r>
        <w:t xml:space="preserve"> DANEŠ a J</w:t>
      </w:r>
      <w:r w:rsidR="00EA65D6">
        <w:t>indra</w:t>
      </w:r>
      <w:r>
        <w:t xml:space="preserve"> SVĚTLÁ</w:t>
      </w:r>
      <w:r w:rsidR="00EA65D6">
        <w:t>, 1999</w:t>
      </w:r>
      <w:r w:rsidRPr="00674E51">
        <w:rPr>
          <w:rStyle w:val="FMVEZvraznnKurzva"/>
        </w:rPr>
        <w:t>. Jak napsat odborný text</w:t>
      </w:r>
      <w:r>
        <w:t>. Praha: Leda. ISBN 80-85927-69-1.</w:t>
      </w:r>
    </w:p>
    <w:p w14:paraId="015CF6E4" w14:textId="77777777" w:rsidR="00EA65D6" w:rsidRDefault="00EA65D6" w:rsidP="008433EC">
      <w:pPr>
        <w:pStyle w:val="FMVENormln"/>
        <w:ind w:firstLine="0"/>
        <w:rPr>
          <w:rStyle w:val="FMVEZvraznnTun"/>
        </w:rPr>
      </w:pPr>
      <w:r>
        <w:rPr>
          <w:rStyle w:val="FMVEZvraznnTun"/>
        </w:rPr>
        <w:t>Dílo korporátního autora</w:t>
      </w:r>
    </w:p>
    <w:p w14:paraId="66783782" w14:textId="77777777" w:rsidR="00EA65D6" w:rsidRDefault="00EA65D6" w:rsidP="008433EC">
      <w:pPr>
        <w:pStyle w:val="FMVENormln"/>
        <w:ind w:left="227" w:firstLine="0"/>
      </w:pPr>
      <w:r>
        <w:t xml:space="preserve">ADOBE CREATIVE TEAM, 2009. </w:t>
      </w:r>
      <w:r w:rsidRPr="00BE7219">
        <w:rPr>
          <w:rStyle w:val="FMVEZvraznnKurzva"/>
        </w:rPr>
        <w:t>Adobe Flash CS4 Professional: Oficiální výukový kurz</w:t>
      </w:r>
      <w:r>
        <w:t>. Přeložil Lukáš KREJČÍ. Brno: Computer Press. ISBN 978-80-251-2334-8.</w:t>
      </w:r>
    </w:p>
    <w:p w14:paraId="2CF6564A" w14:textId="77777777" w:rsidR="00EA65D6" w:rsidRDefault="00EA65D6" w:rsidP="008433EC">
      <w:pPr>
        <w:pStyle w:val="FMVENormln"/>
        <w:ind w:firstLine="0"/>
        <w:rPr>
          <w:rStyle w:val="FMVEZvraznnTun"/>
        </w:rPr>
      </w:pPr>
      <w:r>
        <w:rPr>
          <w:rStyle w:val="FMVEZvraznnTun"/>
        </w:rPr>
        <w:t>Kvalifikační práce</w:t>
      </w:r>
    </w:p>
    <w:p w14:paraId="01590E95" w14:textId="77777777" w:rsidR="00EA65D6" w:rsidRPr="00F46197" w:rsidRDefault="00F46197" w:rsidP="008433EC">
      <w:pPr>
        <w:pStyle w:val="FMVENormln"/>
        <w:ind w:left="227" w:firstLine="0"/>
        <w:rPr>
          <w:rStyle w:val="FMVEZvraznnTun"/>
          <w:b w:val="0"/>
        </w:rPr>
      </w:pPr>
      <w:r w:rsidRPr="00F46197">
        <w:rPr>
          <w:rStyle w:val="FMVEZvraznnTun"/>
          <w:b w:val="0"/>
        </w:rPr>
        <w:t>VAVRYSOVÁ, Alena</w:t>
      </w:r>
      <w:r>
        <w:rPr>
          <w:rStyle w:val="FMVEZvraznnTun"/>
          <w:b w:val="0"/>
        </w:rPr>
        <w:t>, 2009</w:t>
      </w:r>
      <w:r w:rsidRPr="00F46197">
        <w:rPr>
          <w:rStyle w:val="FMVEZvraznnTun"/>
          <w:b w:val="0"/>
        </w:rPr>
        <w:t xml:space="preserve">. </w:t>
      </w:r>
      <w:r w:rsidRPr="00BE7219">
        <w:rPr>
          <w:rStyle w:val="FMVEZvraznnKurzva"/>
        </w:rPr>
        <w:t>Produkce karotenoidů kvasinkami rodu Cystofilobasidium</w:t>
      </w:r>
      <w:r w:rsidRPr="00F46197">
        <w:rPr>
          <w:rStyle w:val="FMVEZvraznnTun"/>
          <w:b w:val="0"/>
        </w:rPr>
        <w:t>. Brno. Diplomová práce. Vysoké učení technické v Brně, Fakulta chemická, Ústav chemie potravin a biotechnologií.</w:t>
      </w:r>
    </w:p>
    <w:p w14:paraId="5091185C" w14:textId="77777777" w:rsidR="00F46197" w:rsidRDefault="00F46197" w:rsidP="008433EC">
      <w:pPr>
        <w:pStyle w:val="FMVENormln"/>
        <w:ind w:firstLine="0"/>
        <w:rPr>
          <w:rStyle w:val="FMVEZvraznnTun"/>
        </w:rPr>
      </w:pPr>
      <w:r>
        <w:rPr>
          <w:rStyle w:val="FMVEZvraznnTun"/>
        </w:rPr>
        <w:t>Norma</w:t>
      </w:r>
    </w:p>
    <w:p w14:paraId="69605E08" w14:textId="77777777" w:rsidR="00F46197" w:rsidRDefault="00674E51" w:rsidP="008433EC">
      <w:pPr>
        <w:pStyle w:val="FMVENormln"/>
        <w:ind w:left="227" w:firstLine="0"/>
        <w:rPr>
          <w:rStyle w:val="FMVEZvraznnTun"/>
        </w:rPr>
      </w:pPr>
      <w:r w:rsidRPr="00BE7219">
        <w:rPr>
          <w:rStyle w:val="FMVEZvraznnTun"/>
          <w:b w:val="0"/>
        </w:rPr>
        <w:t>ČSN ISO 690. Informace a dokumentace – Pravidla pro bibliografické odkazy a citace informačních zdrojů. Praha: Úřad pro technickou normalizaci, metrologii a státní zkušebnictví, 2011. 40 s. Třídící znak 01 0197</w:t>
      </w:r>
      <w:r w:rsidRPr="00674E51">
        <w:rPr>
          <w:rStyle w:val="FMVEZvraznnTun"/>
        </w:rPr>
        <w:t>.</w:t>
      </w:r>
    </w:p>
    <w:p w14:paraId="310451B1" w14:textId="77777777" w:rsidR="00F46197" w:rsidRDefault="00F46197" w:rsidP="008433EC">
      <w:pPr>
        <w:pStyle w:val="FMVENormln"/>
        <w:ind w:firstLine="0"/>
        <w:rPr>
          <w:rStyle w:val="FMVEZvraznnTun"/>
        </w:rPr>
      </w:pPr>
      <w:r>
        <w:rPr>
          <w:rStyle w:val="FMVEZvraznnTun"/>
        </w:rPr>
        <w:t>Zákon</w:t>
      </w:r>
    </w:p>
    <w:p w14:paraId="2024F5EA" w14:textId="77777777" w:rsidR="0001686F" w:rsidRDefault="0001686F" w:rsidP="0001686F">
      <w:pPr>
        <w:pStyle w:val="FMVENormln"/>
        <w:ind w:left="227" w:firstLine="0"/>
        <w:rPr>
          <w:rStyle w:val="FMVEZvraznnTun"/>
          <w:b w:val="0"/>
        </w:rPr>
      </w:pPr>
      <w:r w:rsidRPr="00352E17">
        <w:rPr>
          <w:rStyle w:val="FMVEZvraznnTun"/>
          <w:b w:val="0"/>
        </w:rPr>
        <w:t xml:space="preserve">Zákon č. 111/1998 Sb., o vysokých školách a o změně a doplnění dalších zákonů (zákon o vysokých školách). In: </w:t>
      </w:r>
      <w:r w:rsidRPr="009128F0">
        <w:rPr>
          <w:rStyle w:val="FMVEZvraznnKurzva"/>
        </w:rPr>
        <w:t>Sbírka zákonů</w:t>
      </w:r>
      <w:r w:rsidRPr="00352E17">
        <w:rPr>
          <w:rStyle w:val="FMVEZvraznnTun"/>
          <w:b w:val="0"/>
        </w:rPr>
        <w:t>. 22. 4. 1998. ISSN 1211-1244.</w:t>
      </w:r>
    </w:p>
    <w:p w14:paraId="44FAC915" w14:textId="77777777" w:rsidR="0001686F" w:rsidRDefault="0001686F" w:rsidP="0001686F">
      <w:pPr>
        <w:pStyle w:val="FMVENormln"/>
        <w:ind w:left="227" w:firstLine="0"/>
        <w:rPr>
          <w:rStyle w:val="FMVEZvraznnTun"/>
          <w:b w:val="0"/>
        </w:rPr>
      </w:pPr>
      <w:r>
        <w:rPr>
          <w:color w:val="000000"/>
          <w:shd w:val="clear" w:color="auto" w:fill="FFFFFF"/>
        </w:rPr>
        <w:lastRenderedPageBreak/>
        <w:t>Zákon č. 183/2006 Sb.,</w:t>
      </w:r>
      <w:r>
        <w:rPr>
          <w:rStyle w:val="apple-converted-space"/>
          <w:color w:val="000000"/>
          <w:shd w:val="clear" w:color="auto" w:fill="FFFFFF"/>
        </w:rPr>
        <w:t> </w:t>
      </w:r>
      <w:r>
        <w:rPr>
          <w:color w:val="000000"/>
          <w:shd w:val="clear" w:color="auto" w:fill="FFFFFF"/>
        </w:rPr>
        <w:t>o územním plánování a stavebním řádu (stavební zákon).</w:t>
      </w:r>
    </w:p>
    <w:p w14:paraId="6400F182" w14:textId="77777777" w:rsidR="0001686F" w:rsidRDefault="0001686F" w:rsidP="0001686F">
      <w:pPr>
        <w:pStyle w:val="FMVENormln"/>
        <w:ind w:left="227" w:firstLine="0"/>
        <w:rPr>
          <w:rStyle w:val="FMVEZvraznnTun"/>
          <w:b w:val="0"/>
        </w:rPr>
      </w:pPr>
      <w:r>
        <w:rPr>
          <w:rStyle w:val="FMVEZvraznnTun"/>
          <w:b w:val="0"/>
        </w:rPr>
        <w:t>nebo (ale vždy konzistentně v rámci celé práce)</w:t>
      </w:r>
    </w:p>
    <w:p w14:paraId="133E01FD" w14:textId="77777777" w:rsidR="0001686F" w:rsidRDefault="0001686F" w:rsidP="0001686F">
      <w:pPr>
        <w:pStyle w:val="FMVENormln"/>
        <w:ind w:left="227" w:firstLine="0"/>
        <w:rPr>
          <w:rStyle w:val="FMVEZvraznnTun"/>
          <w:b w:val="0"/>
        </w:rPr>
      </w:pPr>
      <w:r w:rsidRPr="00352E17">
        <w:rPr>
          <w:rStyle w:val="FMVEZvraznnTun"/>
          <w:b w:val="0"/>
        </w:rPr>
        <w:t xml:space="preserve">ČESKO. Zákon č. 106 ze dne 11. května 1999 o svobodném přístupu k informacím. In: </w:t>
      </w:r>
      <w:r w:rsidRPr="00566D15">
        <w:rPr>
          <w:rStyle w:val="FMVEZvraznnKurzva"/>
        </w:rPr>
        <w:t>Sbírka zákonů České republiky</w:t>
      </w:r>
      <w:r w:rsidRPr="00352E17">
        <w:rPr>
          <w:rStyle w:val="FMVEZvraznnTun"/>
          <w:b w:val="0"/>
        </w:rPr>
        <w:t>. 1999, částka 39, s. 2578-2582. Dostupný také z:</w:t>
      </w:r>
      <w:r>
        <w:rPr>
          <w:rStyle w:val="FMVEZvraznnTun"/>
          <w:b w:val="0"/>
        </w:rPr>
        <w:t xml:space="preserve"> </w:t>
      </w:r>
      <w:hyperlink r:id="rId41" w:history="1">
        <w:r w:rsidRPr="00352E17">
          <w:rPr>
            <w:rStyle w:val="Hypertextovodkaz"/>
          </w:rPr>
          <w:t>http://www.mvcr.cz/sbirka/1999/sb039-99.pdf</w:t>
        </w:r>
      </w:hyperlink>
      <w:r w:rsidRPr="00352E17">
        <w:rPr>
          <w:rStyle w:val="FMVEZvraznnTun"/>
          <w:b w:val="0"/>
        </w:rPr>
        <w:t>.</w:t>
      </w:r>
      <w:r>
        <w:rPr>
          <w:rStyle w:val="FMVEZvraznnTun"/>
          <w:b w:val="0"/>
        </w:rPr>
        <w:t xml:space="preserve"> </w:t>
      </w:r>
    </w:p>
    <w:p w14:paraId="2C71D513" w14:textId="126410E4" w:rsidR="00352E17" w:rsidRPr="00352E17" w:rsidRDefault="0001686F" w:rsidP="00AE5A60">
      <w:pPr>
        <w:pStyle w:val="FMVENormln"/>
        <w:ind w:left="227" w:firstLine="0"/>
        <w:rPr>
          <w:rStyle w:val="FMVEZvraznnTun"/>
          <w:b w:val="0"/>
        </w:rPr>
      </w:pPr>
      <w:r>
        <w:rPr>
          <w:rStyle w:val="FMVEZvraznnTun"/>
          <w:b w:val="0"/>
        </w:rPr>
        <w:t xml:space="preserve">V textu pak lze odkazovat např. „dle § 35 zákona o vysokých školách… (Zákon č. 111/1998 Sb.)“ pro první a druhý příklad odkazování, nebo „zákon o vysokých školách uvádí že… (ČESKO, 1999)“ pro třetí způsob. Vždy je ale nezbytné uvádět zákony stejným způsobem v celé práci! </w:t>
      </w:r>
    </w:p>
    <w:p w14:paraId="26080907" w14:textId="77777777" w:rsidR="00F46197" w:rsidRDefault="00F46197" w:rsidP="008433EC">
      <w:pPr>
        <w:pStyle w:val="FMVENormln"/>
        <w:ind w:firstLine="0"/>
        <w:rPr>
          <w:rStyle w:val="FMVEZvraznnTun"/>
        </w:rPr>
      </w:pPr>
      <w:r>
        <w:rPr>
          <w:rStyle w:val="FMVEZvraznnTun"/>
        </w:rPr>
        <w:t>Příspěvek ve sborníku (např. z konference)</w:t>
      </w:r>
    </w:p>
    <w:p w14:paraId="1D4F2431" w14:textId="77777777" w:rsidR="008612DA" w:rsidRDefault="008612DA" w:rsidP="008433EC">
      <w:pPr>
        <w:pStyle w:val="FMVENormln"/>
        <w:ind w:left="227" w:firstLine="0"/>
        <w:rPr>
          <w:rStyle w:val="FMVEZvraznnTun"/>
          <w:b w:val="0"/>
        </w:rPr>
      </w:pPr>
      <w:r w:rsidRPr="008612DA">
        <w:rPr>
          <w:rStyle w:val="FMVEZvraznnTun"/>
          <w:b w:val="0"/>
        </w:rPr>
        <w:t xml:space="preserve">PSUTKA, Josef, </w:t>
      </w:r>
      <w:r w:rsidR="002719B2">
        <w:rPr>
          <w:rStyle w:val="FMVEZvraznnTun"/>
          <w:b w:val="0"/>
        </w:rPr>
        <w:t xml:space="preserve">Luboš </w:t>
      </w:r>
      <w:r w:rsidRPr="008612DA">
        <w:rPr>
          <w:rStyle w:val="FMVEZvraznnTun"/>
          <w:b w:val="0"/>
        </w:rPr>
        <w:t>ŠMÍDL</w:t>
      </w:r>
      <w:r w:rsidR="002719B2">
        <w:rPr>
          <w:rStyle w:val="FMVEZvraznnTun"/>
          <w:b w:val="0"/>
        </w:rPr>
        <w:t xml:space="preserve"> a Luděk</w:t>
      </w:r>
      <w:r w:rsidRPr="008612DA">
        <w:rPr>
          <w:rStyle w:val="FMVEZvraznnTun"/>
          <w:b w:val="0"/>
        </w:rPr>
        <w:t xml:space="preserve"> MÜLLER, </w:t>
      </w:r>
      <w:r w:rsidR="002719B2">
        <w:rPr>
          <w:rStyle w:val="FMVEZvraznnTun"/>
          <w:b w:val="0"/>
        </w:rPr>
        <w:t>2007</w:t>
      </w:r>
      <w:r w:rsidRPr="008612DA">
        <w:rPr>
          <w:rStyle w:val="FMVEZvraznnTun"/>
          <w:b w:val="0"/>
        </w:rPr>
        <w:t xml:space="preserve">. Feature space reduction and decorrelation in a large number of speech recognition experiments. In: </w:t>
      </w:r>
      <w:r w:rsidRPr="002719B2">
        <w:rPr>
          <w:rStyle w:val="FMVEZvraznnKurzva"/>
        </w:rPr>
        <w:t>Signal and image processing: proceedings of the ninth IASTED internation conference: August 20</w:t>
      </w:r>
      <w:r w:rsidRPr="002719B2">
        <w:rPr>
          <w:rStyle w:val="FMVEZvraznnKurzva"/>
          <w:rFonts w:ascii="MS Mincho" w:eastAsia="MS Mincho" w:hAnsi="MS Mincho" w:cs="MS Mincho" w:hint="eastAsia"/>
        </w:rPr>
        <w:t>‑</w:t>
      </w:r>
      <w:r w:rsidRPr="002719B2">
        <w:rPr>
          <w:rStyle w:val="FMVEZvraznnKurzva"/>
        </w:rPr>
        <w:t>22, 2007</w:t>
      </w:r>
      <w:r w:rsidRPr="008612DA">
        <w:rPr>
          <w:rStyle w:val="FMVEZvraznnTun"/>
          <w:b w:val="0"/>
        </w:rPr>
        <w:t>, Honolulu, Hawaii, USA. Anaheim: ACTA Press, 2007, s. 158</w:t>
      </w:r>
      <w:r w:rsidR="00AB11B2" w:rsidRPr="00BE7219">
        <w:rPr>
          <w:rStyle w:val="FMVEZvraznnTun"/>
          <w:b w:val="0"/>
        </w:rPr>
        <w:t>–</w:t>
      </w:r>
      <w:r w:rsidRPr="008612DA">
        <w:rPr>
          <w:rStyle w:val="FMVEZvraznnTun"/>
          <w:b w:val="0"/>
        </w:rPr>
        <w:t>161. ISBN 978</w:t>
      </w:r>
      <w:r w:rsidRPr="008612DA">
        <w:rPr>
          <w:rStyle w:val="FMVEZvraznnTun"/>
          <w:rFonts w:ascii="MS Gothic" w:eastAsia="MS Gothic" w:hAnsi="MS Gothic" w:cs="MS Gothic" w:hint="eastAsia"/>
          <w:b w:val="0"/>
        </w:rPr>
        <w:t>‑</w:t>
      </w:r>
      <w:r w:rsidRPr="008612DA">
        <w:rPr>
          <w:rStyle w:val="FMVEZvraznnTun"/>
          <w:b w:val="0"/>
        </w:rPr>
        <w:t>0</w:t>
      </w:r>
      <w:r w:rsidRPr="008612DA">
        <w:rPr>
          <w:rStyle w:val="FMVEZvraznnTun"/>
          <w:rFonts w:ascii="MS Gothic" w:eastAsia="MS Gothic" w:hAnsi="MS Gothic" w:cs="MS Gothic" w:hint="eastAsia"/>
          <w:b w:val="0"/>
        </w:rPr>
        <w:t>‑</w:t>
      </w:r>
      <w:r w:rsidRPr="008612DA">
        <w:rPr>
          <w:rStyle w:val="FMVEZvraznnTun"/>
          <w:b w:val="0"/>
        </w:rPr>
        <w:t>88986</w:t>
      </w:r>
      <w:r w:rsidRPr="008612DA">
        <w:rPr>
          <w:rStyle w:val="FMVEZvraznnTun"/>
          <w:rFonts w:ascii="MS Gothic" w:eastAsia="MS Gothic" w:hAnsi="MS Gothic" w:cs="MS Gothic" w:hint="eastAsia"/>
          <w:b w:val="0"/>
        </w:rPr>
        <w:t>‑</w:t>
      </w:r>
      <w:r w:rsidRPr="008612DA">
        <w:rPr>
          <w:rStyle w:val="FMVEZvraznnTun"/>
          <w:b w:val="0"/>
        </w:rPr>
        <w:t>675</w:t>
      </w:r>
      <w:r w:rsidRPr="008612DA">
        <w:rPr>
          <w:rStyle w:val="FMVEZvraznnTun"/>
          <w:rFonts w:ascii="MS Gothic" w:eastAsia="MS Gothic" w:hAnsi="MS Gothic" w:cs="MS Gothic" w:hint="eastAsia"/>
          <w:b w:val="0"/>
        </w:rPr>
        <w:t>‑</w:t>
      </w:r>
      <w:r w:rsidRPr="008612DA">
        <w:rPr>
          <w:rStyle w:val="FMVEZvraznnTun"/>
          <w:b w:val="0"/>
        </w:rPr>
        <w:t>1.</w:t>
      </w:r>
    </w:p>
    <w:p w14:paraId="002C2CB1" w14:textId="77777777" w:rsidR="00BD3733" w:rsidRPr="008612DA" w:rsidRDefault="00BD3733" w:rsidP="008433EC">
      <w:pPr>
        <w:pStyle w:val="FMVENormln"/>
        <w:ind w:left="227" w:firstLine="0"/>
        <w:rPr>
          <w:rStyle w:val="FMVEZvraznnTun"/>
          <w:b w:val="0"/>
        </w:rPr>
      </w:pPr>
      <w:r>
        <w:rPr>
          <w:color w:val="000000"/>
          <w:shd w:val="clear" w:color="auto" w:fill="FFFFFF"/>
        </w:rPr>
        <w:t>NOVOTNÁ, Daniela, 2010. Šest let výuky oboru knihovnické a informační systémy a služ</w:t>
      </w:r>
      <w:r w:rsidR="00EA3D4E">
        <w:rPr>
          <w:color w:val="000000"/>
          <w:shd w:val="clear" w:color="auto" w:fill="FFFFFF"/>
        </w:rPr>
        <w:t>by.</w:t>
      </w:r>
      <w:r>
        <w:rPr>
          <w:rStyle w:val="apple-converted-space"/>
          <w:color w:val="000000"/>
          <w:shd w:val="clear" w:color="auto" w:fill="FFFFFF"/>
        </w:rPr>
        <w:t> </w:t>
      </w:r>
      <w:r>
        <w:rPr>
          <w:color w:val="000000"/>
          <w:shd w:val="clear" w:color="auto" w:fill="FFFFFF"/>
        </w:rPr>
        <w:t>In:</w:t>
      </w:r>
      <w:r>
        <w:rPr>
          <w:rStyle w:val="apple-converted-space"/>
          <w:color w:val="000000"/>
          <w:shd w:val="clear" w:color="auto" w:fill="FFFFFF"/>
        </w:rPr>
        <w:t> </w:t>
      </w:r>
      <w:r>
        <w:rPr>
          <w:i/>
          <w:iCs/>
          <w:color w:val="000000"/>
          <w:shd w:val="clear" w:color="auto" w:fill="FFFFFF"/>
        </w:rPr>
        <w:t>Knihovny současnosti 2010: sborník z 18. konference, konané ve dnech 14.</w:t>
      </w:r>
      <w:r>
        <w:rPr>
          <w:i/>
          <w:iCs/>
          <w:color w:val="000000"/>
          <w:shd w:val="clear" w:color="auto" w:fill="FFFFFF"/>
        </w:rPr>
        <w:noBreakHyphen/>
        <w:t>16. září 2010 v Seči u Chrudimi</w:t>
      </w:r>
      <w:r>
        <w:rPr>
          <w:color w:val="000000"/>
          <w:shd w:val="clear" w:color="auto" w:fill="FFFFFF"/>
        </w:rPr>
        <w:t>. Ostrava: Sdružení knihoven ČR, s. 168</w:t>
      </w:r>
      <w:r>
        <w:rPr>
          <w:color w:val="000000"/>
          <w:shd w:val="clear" w:color="auto" w:fill="FFFFFF"/>
        </w:rPr>
        <w:noBreakHyphen/>
        <w:t>173. ISBN 978</w:t>
      </w:r>
      <w:r>
        <w:rPr>
          <w:color w:val="000000"/>
          <w:shd w:val="clear" w:color="auto" w:fill="FFFFFF"/>
        </w:rPr>
        <w:noBreakHyphen/>
        <w:t>80</w:t>
      </w:r>
      <w:r>
        <w:rPr>
          <w:color w:val="000000"/>
          <w:shd w:val="clear" w:color="auto" w:fill="FFFFFF"/>
        </w:rPr>
        <w:noBreakHyphen/>
        <w:t>86249</w:t>
      </w:r>
      <w:r>
        <w:rPr>
          <w:color w:val="000000"/>
          <w:shd w:val="clear" w:color="auto" w:fill="FFFFFF"/>
        </w:rPr>
        <w:noBreakHyphen/>
        <w:t>59</w:t>
      </w:r>
      <w:r>
        <w:rPr>
          <w:color w:val="000000"/>
          <w:shd w:val="clear" w:color="auto" w:fill="FFFFFF"/>
        </w:rPr>
        <w:noBreakHyphen/>
        <w:t>9.</w:t>
      </w:r>
    </w:p>
    <w:p w14:paraId="39BB4151" w14:textId="77777777" w:rsidR="00F46197" w:rsidRPr="008C23E1" w:rsidRDefault="00F46197" w:rsidP="008433EC">
      <w:pPr>
        <w:pStyle w:val="FMVENormln"/>
        <w:ind w:firstLine="0"/>
        <w:rPr>
          <w:rStyle w:val="FMVEZvraznnTun"/>
        </w:rPr>
      </w:pPr>
      <w:r>
        <w:rPr>
          <w:rStyle w:val="FMVEZvraznnTun"/>
        </w:rPr>
        <w:t>Článek v</w:t>
      </w:r>
      <w:r w:rsidR="00DD6754">
        <w:rPr>
          <w:rStyle w:val="FMVEZvraznnTun"/>
        </w:rPr>
        <w:t> </w:t>
      </w:r>
      <w:r>
        <w:rPr>
          <w:rStyle w:val="FMVEZvraznnTun"/>
        </w:rPr>
        <w:t>časopise</w:t>
      </w:r>
      <w:r w:rsidR="00DD6754">
        <w:rPr>
          <w:rStyle w:val="FMVEZvraznnTun"/>
        </w:rPr>
        <w:t xml:space="preserve"> </w:t>
      </w:r>
    </w:p>
    <w:p w14:paraId="5FC5910C" w14:textId="77777777" w:rsidR="00DD6754" w:rsidRDefault="00DD6754" w:rsidP="008433EC">
      <w:pPr>
        <w:pStyle w:val="FMVENormln"/>
        <w:ind w:left="227" w:firstLine="0"/>
      </w:pPr>
      <w:r w:rsidRPr="00DD6754">
        <w:t>SVOBODOVÁ, Kamila</w:t>
      </w:r>
      <w:r>
        <w:t>, 2006</w:t>
      </w:r>
      <w:r w:rsidRPr="00DD6754">
        <w:t xml:space="preserve">. Genderové aspekty stárnutí: rodina a péče o seniory. </w:t>
      </w:r>
      <w:r w:rsidRPr="00DD6754">
        <w:rPr>
          <w:rStyle w:val="FMVEZvraznnKurzva"/>
        </w:rPr>
        <w:t>Demografie</w:t>
      </w:r>
      <w:r>
        <w:t>,</w:t>
      </w:r>
      <w:r w:rsidRPr="00DD6754">
        <w:t xml:space="preserve"> </w:t>
      </w:r>
      <w:r w:rsidRPr="00D43652">
        <w:rPr>
          <w:rStyle w:val="FMVEZvraznnTun"/>
        </w:rPr>
        <w:t>48</w:t>
      </w:r>
      <w:r w:rsidRPr="00DD6754">
        <w:t xml:space="preserve">(4), </w:t>
      </w:r>
      <w:r>
        <w:t xml:space="preserve">s. </w:t>
      </w:r>
      <w:r w:rsidRPr="00DD6754">
        <w:t>256</w:t>
      </w:r>
      <w:r>
        <w:t>–</w:t>
      </w:r>
      <w:r w:rsidRPr="00DD6754">
        <w:t>261. ISSN 0011</w:t>
      </w:r>
      <w:r w:rsidRPr="00DD6754">
        <w:rPr>
          <w:rFonts w:ascii="MS Mincho" w:hAnsi="MS Mincho" w:cs="MS Mincho"/>
        </w:rPr>
        <w:t>‑</w:t>
      </w:r>
      <w:r w:rsidRPr="00DD6754">
        <w:t>8265.</w:t>
      </w:r>
    </w:p>
    <w:p w14:paraId="395A72AB" w14:textId="77777777" w:rsidR="00DD6754" w:rsidRDefault="00DD6754" w:rsidP="008433EC">
      <w:pPr>
        <w:pStyle w:val="FMVENormln"/>
        <w:ind w:left="227" w:firstLine="0"/>
      </w:pPr>
      <w:r w:rsidRPr="00DD6754">
        <w:t>ŠÍCHA, Jan</w:t>
      </w:r>
      <w:r w:rsidR="00D43652">
        <w:t>, 2011</w:t>
      </w:r>
      <w:r w:rsidRPr="00DD6754">
        <w:t xml:space="preserve">. Ion flux characteristics in pulsed dual magnetron discharges used for deposition of photoactive TiO2 films. </w:t>
      </w:r>
      <w:r w:rsidRPr="00D43652">
        <w:rPr>
          <w:rStyle w:val="FMVEZvraznnKurzva"/>
        </w:rPr>
        <w:t>Plasma Processes and Polymers</w:t>
      </w:r>
      <w:r w:rsidRPr="00DD6754">
        <w:t xml:space="preserve">, </w:t>
      </w:r>
      <w:r w:rsidRPr="00D43652">
        <w:rPr>
          <w:rStyle w:val="FMVEZvraznnTun"/>
        </w:rPr>
        <w:t>8</w:t>
      </w:r>
      <w:r w:rsidRPr="00DD6754">
        <w:t xml:space="preserve">(3), </w:t>
      </w:r>
      <w:r w:rsidR="00D43652">
        <w:t>s. </w:t>
      </w:r>
      <w:r w:rsidRPr="00DD6754">
        <w:t>191</w:t>
      </w:r>
      <w:r w:rsidR="00D43652">
        <w:t>–</w:t>
      </w:r>
      <w:r w:rsidRPr="00DD6754">
        <w:t>199. ISSN 1612</w:t>
      </w:r>
      <w:r w:rsidRPr="00DD6754">
        <w:rPr>
          <w:rFonts w:ascii="MS Mincho" w:hAnsi="MS Mincho" w:cs="MS Mincho"/>
        </w:rPr>
        <w:t>‑</w:t>
      </w:r>
      <w:r w:rsidRPr="00DD6754">
        <w:t>8850.</w:t>
      </w:r>
    </w:p>
    <w:p w14:paraId="5DEDE6E1" w14:textId="77777777" w:rsidR="00950E84" w:rsidRDefault="00950E84" w:rsidP="008433EC">
      <w:pPr>
        <w:pStyle w:val="FMVENormln"/>
        <w:ind w:left="227" w:firstLine="0"/>
      </w:pPr>
      <w:r w:rsidRPr="00950E84">
        <w:t>GALLISTL, Vladan</w:t>
      </w:r>
      <w:r>
        <w:t>, 2010</w:t>
      </w:r>
      <w:r w:rsidRPr="00950E84">
        <w:t xml:space="preserve">. První guvernér bez podpisu. </w:t>
      </w:r>
      <w:r w:rsidRPr="00950E84">
        <w:rPr>
          <w:rStyle w:val="FMVEZvraznnKurzva"/>
        </w:rPr>
        <w:t>Týden</w:t>
      </w:r>
      <w:r w:rsidRPr="00950E84">
        <w:t xml:space="preserve">, </w:t>
      </w:r>
      <w:r>
        <w:t xml:space="preserve">č. </w:t>
      </w:r>
      <w:r w:rsidRPr="00950E84">
        <w:t>32, s. 59. ISSN 1210-9940</w:t>
      </w:r>
      <w:r w:rsidR="00FB1C61">
        <w:t>.</w:t>
      </w:r>
    </w:p>
    <w:p w14:paraId="0ABF4100" w14:textId="77777777" w:rsidR="00D43652" w:rsidRPr="00DD6754" w:rsidRDefault="00D43652" w:rsidP="008433EC">
      <w:pPr>
        <w:pStyle w:val="FMVENormln"/>
        <w:ind w:left="227" w:firstLine="0"/>
      </w:pPr>
      <w:r>
        <w:t>Pozn. Čísla 48(4) a 8(3) označují ročník</w:t>
      </w:r>
      <w:r w:rsidR="004C4DA6">
        <w:t>(</w:t>
      </w:r>
      <w:r>
        <w:t>číslo svazku</w:t>
      </w:r>
      <w:r w:rsidR="004C4DA6">
        <w:t>).</w:t>
      </w:r>
    </w:p>
    <w:p w14:paraId="662D48C2" w14:textId="77777777" w:rsidR="00DD6754" w:rsidRPr="00F3113C" w:rsidRDefault="00F3113C" w:rsidP="008433EC">
      <w:pPr>
        <w:pStyle w:val="FMVENormln"/>
        <w:ind w:firstLine="0"/>
        <w:rPr>
          <w:rStyle w:val="FMVEZvraznnTun"/>
        </w:rPr>
      </w:pPr>
      <w:r w:rsidRPr="00F3113C">
        <w:rPr>
          <w:rStyle w:val="FMVEZvraznnTun"/>
        </w:rPr>
        <w:t>Webová stránka</w:t>
      </w:r>
      <w:r w:rsidR="003607D3">
        <w:rPr>
          <w:rStyle w:val="FMVEZvraznnTun"/>
        </w:rPr>
        <w:t>, Youtube, Facebook, osobní blogy</w:t>
      </w:r>
    </w:p>
    <w:p w14:paraId="724D174F" w14:textId="77777777" w:rsidR="00F3113C" w:rsidRDefault="00F3113C" w:rsidP="008433EC">
      <w:pPr>
        <w:pStyle w:val="FMVENormln"/>
        <w:ind w:left="227" w:firstLine="0"/>
      </w:pPr>
      <w:r w:rsidRPr="00F3113C">
        <w:t xml:space="preserve">TICHÁ, Jana a </w:t>
      </w:r>
      <w:r>
        <w:t xml:space="preserve">Miloš </w:t>
      </w:r>
      <w:r w:rsidRPr="00F3113C">
        <w:t>TICHÝ, 2011. Jméno Zdeňka Milera nese jedna z planetek obíhajících kolem Slunce. In: </w:t>
      </w:r>
      <w:r w:rsidRPr="00F3113C">
        <w:rPr>
          <w:rStyle w:val="FMVEZvraznnKurzva"/>
        </w:rPr>
        <w:t>Věda.cz</w:t>
      </w:r>
      <w:r w:rsidRPr="00F3113C">
        <w:t> [online]. 21.</w:t>
      </w:r>
      <w:r>
        <w:t xml:space="preserve"> </w:t>
      </w:r>
      <w:r w:rsidRPr="00F3113C">
        <w:t>4.</w:t>
      </w:r>
      <w:r>
        <w:t xml:space="preserve"> 2011</w:t>
      </w:r>
      <w:r w:rsidRPr="00F3113C">
        <w:t xml:space="preserve"> [cit. 27.</w:t>
      </w:r>
      <w:r>
        <w:t xml:space="preserve"> </w:t>
      </w:r>
      <w:r w:rsidRPr="00F3113C">
        <w:t>7.</w:t>
      </w:r>
      <w:r>
        <w:t xml:space="preserve"> </w:t>
      </w:r>
      <w:r w:rsidRPr="00F3113C">
        <w:t xml:space="preserve">2011]. Dostupné z: </w:t>
      </w:r>
      <w:hyperlink r:id="rId42" w:history="1">
        <w:r w:rsidRPr="00A040F7">
          <w:rPr>
            <w:rStyle w:val="Hypertextovodkaz"/>
          </w:rPr>
          <w:t>http://www.veda.cz/article.do?articleId=68377</w:t>
        </w:r>
      </w:hyperlink>
      <w:r w:rsidR="008A68CB">
        <w:t>.</w:t>
      </w:r>
      <w:r>
        <w:t xml:space="preserve"> </w:t>
      </w:r>
    </w:p>
    <w:p w14:paraId="128433ED" w14:textId="77777777" w:rsidR="00EA65D6" w:rsidRDefault="00D82562" w:rsidP="008433EC">
      <w:pPr>
        <w:pStyle w:val="FMVENormln"/>
        <w:ind w:left="227" w:firstLine="0"/>
      </w:pPr>
      <w:r>
        <w:lastRenderedPageBreak/>
        <w:t xml:space="preserve">WESTCOM, 2008. O nás. </w:t>
      </w:r>
      <w:r w:rsidRPr="0021582B">
        <w:rPr>
          <w:rStyle w:val="FMVEZvraznnKurzva"/>
        </w:rPr>
        <w:t>Webnode.cz</w:t>
      </w:r>
      <w:r>
        <w:t xml:space="preserve"> [online]. ©2008-2011 [cit. </w:t>
      </w:r>
      <w:r w:rsidR="0021582B">
        <w:t xml:space="preserve">26. 4. </w:t>
      </w:r>
      <w:r>
        <w:t xml:space="preserve">2011]. Dostupné z: </w:t>
      </w:r>
      <w:hyperlink r:id="rId43" w:history="1">
        <w:r w:rsidR="0021582B" w:rsidRPr="00A040F7">
          <w:rPr>
            <w:rStyle w:val="Hypertextovodkaz"/>
          </w:rPr>
          <w:t>http://www.webnode.cz/o-nas/</w:t>
        </w:r>
      </w:hyperlink>
      <w:r w:rsidR="008A68CB">
        <w:t>.</w:t>
      </w:r>
      <w:r w:rsidR="0021582B">
        <w:t xml:space="preserve"> </w:t>
      </w:r>
    </w:p>
    <w:p w14:paraId="74C8D93F" w14:textId="77777777" w:rsidR="00A20D91" w:rsidRDefault="00A20D91" w:rsidP="008433EC">
      <w:pPr>
        <w:pStyle w:val="FMVENormln"/>
        <w:ind w:left="227" w:firstLine="0"/>
      </w:pPr>
      <w:r>
        <w:t>SRBECKÁ, Gabriela</w:t>
      </w:r>
      <w:r w:rsidR="00DB168B">
        <w:t>, 2010</w:t>
      </w:r>
      <w:r>
        <w:t xml:space="preserve">. Rozvoj kompetencí studentů ve vzdělávání. </w:t>
      </w:r>
      <w:r w:rsidRPr="00DB168B">
        <w:rPr>
          <w:rStyle w:val="FMVEZvraznnKurzva"/>
        </w:rPr>
        <w:t>Inflow: information journal</w:t>
      </w:r>
      <w:r>
        <w:t xml:space="preserve"> [online]. </w:t>
      </w:r>
      <w:r w:rsidRPr="00DB168B">
        <w:rPr>
          <w:rStyle w:val="FMVEZvraznnTun"/>
        </w:rPr>
        <w:t>3</w:t>
      </w:r>
      <w:r>
        <w:t xml:space="preserve">(7) [cit. </w:t>
      </w:r>
      <w:r w:rsidR="00DB168B">
        <w:t xml:space="preserve">6. 8. </w:t>
      </w:r>
      <w:r>
        <w:t xml:space="preserve">2010]. ISSN 1802-9736. Dostupné z: </w:t>
      </w:r>
      <w:hyperlink r:id="rId44" w:history="1">
        <w:r w:rsidR="00DB168B" w:rsidRPr="00A040F7">
          <w:rPr>
            <w:rStyle w:val="Hypertextovodkaz"/>
          </w:rPr>
          <w:t>http://www.inflow.cz/rozvoj-kompetenci-studentu-ve-vzdelavani</w:t>
        </w:r>
      </w:hyperlink>
      <w:r w:rsidR="008A68CB">
        <w:t>.</w:t>
      </w:r>
      <w:r w:rsidR="00DB168B">
        <w:t xml:space="preserve"> </w:t>
      </w:r>
    </w:p>
    <w:p w14:paraId="58433108" w14:textId="77777777" w:rsidR="003A2742" w:rsidRDefault="003A2742" w:rsidP="008433EC">
      <w:pPr>
        <w:pStyle w:val="FMVENormln"/>
        <w:ind w:left="227" w:firstLine="0"/>
      </w:pPr>
      <w:r>
        <w:t xml:space="preserve">ESPOO. Barbies na výstavě – update. In: </w:t>
      </w:r>
      <w:r w:rsidRPr="00A739CD">
        <w:rPr>
          <w:rStyle w:val="FMVEZvraznnKurzva"/>
        </w:rPr>
        <w:t>Blogger</w:t>
      </w:r>
      <w:r>
        <w:t xml:space="preserve"> [online]. </w:t>
      </w:r>
      <w:r w:rsidR="00A739CD">
        <w:t xml:space="preserve">8. 11. </w:t>
      </w:r>
      <w:r>
        <w:t>2010 [cit.</w:t>
      </w:r>
      <w:r w:rsidR="00A739CD">
        <w:t xml:space="preserve"> 5. 6. 2011</w:t>
      </w:r>
      <w:r>
        <w:t xml:space="preserve">]. Dostupné z: </w:t>
      </w:r>
      <w:hyperlink r:id="rId45" w:history="1">
        <w:r w:rsidR="00A739CD" w:rsidRPr="00A040F7">
          <w:rPr>
            <w:rStyle w:val="Hypertextovodkaz"/>
          </w:rPr>
          <w:t>http://blog.espoo.cz/2010/11/barbies-na-vystave.html</w:t>
        </w:r>
      </w:hyperlink>
      <w:r w:rsidR="008A68CB">
        <w:t>.</w:t>
      </w:r>
      <w:r w:rsidR="00A739CD">
        <w:t xml:space="preserve"> </w:t>
      </w:r>
    </w:p>
    <w:p w14:paraId="24BCF685" w14:textId="77777777" w:rsidR="00A739CD" w:rsidRDefault="00A739CD" w:rsidP="008433EC">
      <w:pPr>
        <w:pStyle w:val="FMVENormln"/>
        <w:ind w:left="227" w:firstLine="0"/>
      </w:pPr>
      <w:r>
        <w:t xml:space="preserve">Steve Jobs and Steve Ballmer. In: </w:t>
      </w:r>
      <w:r w:rsidRPr="00A739CD">
        <w:rPr>
          <w:rStyle w:val="FMVEZvraznnKurzva"/>
        </w:rPr>
        <w:t>Youtube</w:t>
      </w:r>
      <w:r>
        <w:t xml:space="preserve"> [online]. 27. 2. 2007 [cit. 25. 5. 2011]. Dostupné z: </w:t>
      </w:r>
      <w:hyperlink r:id="rId46" w:history="1">
        <w:r w:rsidR="0093717C" w:rsidRPr="00A040F7">
          <w:rPr>
            <w:rStyle w:val="Hypertextovodkaz"/>
          </w:rPr>
          <w:t>http://youtu.be/dR8SAFRBmcU</w:t>
        </w:r>
      </w:hyperlink>
      <w:r>
        <w:t>. Kanál uživatele RobinZwama.</w:t>
      </w:r>
    </w:p>
    <w:p w14:paraId="004A1467" w14:textId="77777777" w:rsidR="003607D3" w:rsidRDefault="003607D3" w:rsidP="008433EC">
      <w:pPr>
        <w:pStyle w:val="FMVENormln"/>
        <w:ind w:left="227" w:firstLine="0"/>
      </w:pPr>
      <w:r>
        <w:t xml:space="preserve">Petr Nečas. In: Facebook [online]. [cit. 26. 5. 2011]. Dostupné z: </w:t>
      </w:r>
      <w:hyperlink r:id="rId47" w:history="1">
        <w:r w:rsidRPr="00A040F7">
          <w:rPr>
            <w:rStyle w:val="Hypertextovodkaz"/>
          </w:rPr>
          <w:t>http://www.facebook.com/petr.necas.ods</w:t>
        </w:r>
      </w:hyperlink>
      <w:r w:rsidR="008A68CB">
        <w:t>.</w:t>
      </w:r>
      <w:r>
        <w:t xml:space="preserve"> </w:t>
      </w:r>
    </w:p>
    <w:p w14:paraId="34FD5CDB" w14:textId="77777777" w:rsidR="008A68CB" w:rsidRDefault="003607D3" w:rsidP="008433EC">
      <w:pPr>
        <w:pStyle w:val="FMVENormln"/>
        <w:ind w:left="227" w:firstLine="0"/>
      </w:pPr>
      <w:r>
        <w:t xml:space="preserve">PIXYCZ. TheHeist. In: </w:t>
      </w:r>
      <w:r w:rsidRPr="008A68CB">
        <w:rPr>
          <w:rStyle w:val="FMVEZvraznnKurzva"/>
        </w:rPr>
        <w:t>Twitter</w:t>
      </w:r>
      <w:r>
        <w:t xml:space="preserve"> [online]. 27</w:t>
      </w:r>
      <w:r w:rsidR="008A68CB">
        <w:t xml:space="preserve">. </w:t>
      </w:r>
      <w:r>
        <w:t xml:space="preserve"> </w:t>
      </w:r>
      <w:r w:rsidR="008A68CB">
        <w:t>5.</w:t>
      </w:r>
      <w:r>
        <w:t xml:space="preserve"> 2011 [cit. </w:t>
      </w:r>
      <w:r w:rsidR="008A68CB">
        <w:t xml:space="preserve">27. 5. </w:t>
      </w:r>
      <w:r>
        <w:t>2011]. Dostupné z:</w:t>
      </w:r>
      <w:r w:rsidR="008A68CB">
        <w:t xml:space="preserve"> </w:t>
      </w:r>
      <w:hyperlink r:id="rId48" w:anchor="!/pixycz/status/74035435399155712" w:history="1">
        <w:r w:rsidR="008A68CB" w:rsidRPr="00A040F7">
          <w:rPr>
            <w:rStyle w:val="Hypertextovodkaz"/>
          </w:rPr>
          <w:t>http://twitter.com/#!/pixycz/status/74035435399155712</w:t>
        </w:r>
      </w:hyperlink>
      <w:r w:rsidR="008A68CB">
        <w:t xml:space="preserve">. </w:t>
      </w:r>
    </w:p>
    <w:p w14:paraId="093E6994" w14:textId="65DA127F" w:rsidR="00F116CF" w:rsidRDefault="00F116CF" w:rsidP="008433EC">
      <w:pPr>
        <w:pStyle w:val="FMVENormln"/>
        <w:ind w:left="227" w:firstLine="0"/>
      </w:pPr>
      <w:r w:rsidRPr="007D60A0">
        <w:rPr>
          <w:rStyle w:val="FMVEZvraznnKurzva"/>
        </w:rPr>
        <w:t>Výzkum a vývoj v České republice</w:t>
      </w:r>
      <w:r w:rsidRPr="00F116CF">
        <w:t>, 2011.</w:t>
      </w:r>
      <w:r w:rsidR="00F216E3">
        <w:t xml:space="preserve"> </w:t>
      </w:r>
      <w:r w:rsidRPr="00F116CF">
        <w:t>Rada pro výzkum, vývoj a inovace</w:t>
      </w:r>
      <w:r w:rsidR="00F216E3">
        <w:t xml:space="preserve"> [online]</w:t>
      </w:r>
      <w:r w:rsidRPr="00F116CF">
        <w:t>. 27.</w:t>
      </w:r>
      <w:r w:rsidR="00E270F3">
        <w:t xml:space="preserve"> </w:t>
      </w:r>
      <w:r w:rsidRPr="00F116CF">
        <w:t>7.</w:t>
      </w:r>
      <w:r w:rsidR="00E270F3">
        <w:t xml:space="preserve"> </w:t>
      </w:r>
      <w:r w:rsidRPr="00F116CF">
        <w:t>2011 [cit. 27.</w:t>
      </w:r>
      <w:r w:rsidR="00E270F3">
        <w:t xml:space="preserve"> </w:t>
      </w:r>
      <w:r w:rsidRPr="00F116CF">
        <w:t>7.</w:t>
      </w:r>
      <w:r w:rsidR="00E270F3">
        <w:t xml:space="preserve"> </w:t>
      </w:r>
      <w:r w:rsidRPr="00F116CF">
        <w:t xml:space="preserve">2011]. Dostupné z: </w:t>
      </w:r>
      <w:hyperlink r:id="rId49" w:history="1">
        <w:r w:rsidR="00E270F3" w:rsidRPr="00165931">
          <w:rPr>
            <w:rStyle w:val="Hypertextovodkaz"/>
          </w:rPr>
          <w:t>http://www.vyzkum.cz/</w:t>
        </w:r>
      </w:hyperlink>
      <w:r w:rsidR="00E270F3">
        <w:t xml:space="preserve"> </w:t>
      </w:r>
    </w:p>
    <w:p w14:paraId="536E2642" w14:textId="30C8A90F" w:rsidR="00F116CF" w:rsidRDefault="00273FDE" w:rsidP="008433EC">
      <w:pPr>
        <w:pStyle w:val="FMVENormln"/>
        <w:ind w:left="227" w:firstLine="0"/>
      </w:pPr>
      <w:r>
        <w:t>V textu se pak odkazuje</w:t>
      </w:r>
      <w:r w:rsidR="0076704B">
        <w:t xml:space="preserve"> standardně ve formátu (jméno, rok).</w:t>
      </w:r>
      <w:r w:rsidR="00F116CF">
        <w:t xml:space="preserve"> </w:t>
      </w:r>
      <w:r w:rsidR="0076704B">
        <w:t>Není-li znám autor, lze využít korporátního autora, např. (Mediaguru, 2012). Pak je v seznamu literatury prvním uvedeným údajem u záznamu rovněž korporátní autor a rok.</w:t>
      </w:r>
    </w:p>
    <w:p w14:paraId="5B941E61" w14:textId="1324D05C" w:rsidR="00273FDE" w:rsidRDefault="0076704B" w:rsidP="007D60A0">
      <w:pPr>
        <w:pStyle w:val="FMVENormln"/>
        <w:spacing w:before="0"/>
        <w:ind w:left="227" w:firstLine="0"/>
      </w:pPr>
      <w:r>
        <w:t>Pro zvýšení informační hodnoty odkazu v textu lze využít i formátu, kdy je prvním uvedeným údajem titulek stránky</w:t>
      </w:r>
      <w:r w:rsidR="00E634EC">
        <w:t>, např. (</w:t>
      </w:r>
      <w:r w:rsidR="00E634EC" w:rsidRPr="00E634EC">
        <w:t>Facebook umožní lidem nově také telefonovat</w:t>
      </w:r>
      <w:r w:rsidR="00E634EC">
        <w:t>, 2015)</w:t>
      </w:r>
      <w:r w:rsidR="00F116CF">
        <w:t>.</w:t>
      </w:r>
      <w:r>
        <w:t xml:space="preserve"> </w:t>
      </w:r>
      <w:r w:rsidR="00F116CF">
        <w:t>V seznamu literatury ale pak musí být prvním uvedeným údajem rovněž titulek stránky a rok</w:t>
      </w:r>
      <w:r w:rsidR="007D60A0">
        <w:t xml:space="preserve"> (viz poslední příklad). </w:t>
      </w:r>
    </w:p>
    <w:p w14:paraId="065A19A4" w14:textId="364BFC18" w:rsidR="007D60A0" w:rsidRDefault="007D60A0" w:rsidP="007D60A0">
      <w:pPr>
        <w:pStyle w:val="FMVENormln"/>
        <w:spacing w:before="0"/>
        <w:ind w:left="227" w:firstLine="0"/>
      </w:pPr>
      <w:r>
        <w:t xml:space="preserve">Je-li datum publikování neznámý, lze do záznamu uvést datum poslední aktualizace, či copyright. V odkazu na záznam se pak uvede stejný údaj, tedy např. údaj o copyrightu, např. </w:t>
      </w:r>
      <w:r w:rsidR="006E19BC">
        <w:t>(Mediaguru, © 2015) nebo (Lupa, © 2012–2015).</w:t>
      </w:r>
    </w:p>
    <w:p w14:paraId="20FC16BB" w14:textId="672004C7" w:rsidR="00D176E6" w:rsidRDefault="00D176E6" w:rsidP="00D176E6">
      <w:pPr>
        <w:pStyle w:val="FMVENormln"/>
        <w:ind w:firstLine="0"/>
        <w:rPr>
          <w:rStyle w:val="FMVEZvraznnTun"/>
        </w:rPr>
      </w:pPr>
      <w:r w:rsidRPr="00D176E6">
        <w:rPr>
          <w:rStyle w:val="FMVEZvraznnTun"/>
        </w:rPr>
        <w:t>Rozhovor</w:t>
      </w:r>
    </w:p>
    <w:p w14:paraId="54381837" w14:textId="1F596E36" w:rsidR="00D176E6" w:rsidRDefault="00D176E6" w:rsidP="00D176E6">
      <w:pPr>
        <w:pStyle w:val="FMVENormln"/>
        <w:ind w:left="227" w:firstLine="0"/>
      </w:pPr>
      <w:r>
        <w:t>KALUŽA, Radovan</w:t>
      </w:r>
      <w:r w:rsidRPr="00D176E6">
        <w:t>, 2008. Interview s</w:t>
      </w:r>
      <w:r>
        <w:t>e zakladatelem firmy Banan.cz a známým blogerem.</w:t>
      </w:r>
      <w:r w:rsidRPr="00D176E6">
        <w:t xml:space="preserve"> Praha 16. 7.</w:t>
      </w:r>
    </w:p>
    <w:p w14:paraId="44E5C417" w14:textId="376145A8" w:rsidR="00D176E6" w:rsidRDefault="00273FDE" w:rsidP="00D176E6">
      <w:pPr>
        <w:pStyle w:val="FMVENormln"/>
        <w:ind w:left="227" w:firstLine="0"/>
      </w:pPr>
      <w:r>
        <w:t>V textu se pak</w:t>
      </w:r>
      <w:r w:rsidR="00F02974">
        <w:t xml:space="preserve"> rozhovor</w:t>
      </w:r>
      <w:r>
        <w:t xml:space="preserve"> odkazuje standardně ve formátu (jméno, rok).</w:t>
      </w:r>
    </w:p>
    <w:p w14:paraId="79EB70C5" w14:textId="77777777" w:rsidR="00A63ACF" w:rsidRDefault="007C1C22" w:rsidP="008433EC">
      <w:pPr>
        <w:pStyle w:val="FMVENormlnZanadpisemiobjektem"/>
        <w:sectPr w:rsidR="00A63ACF" w:rsidSect="005E2EBF">
          <w:pgSz w:w="11906" w:h="16838" w:code="9"/>
          <w:pgMar w:top="1701" w:right="1985" w:bottom="1985" w:left="1418" w:header="709" w:footer="1134" w:gutter="284"/>
          <w:cols w:space="708"/>
          <w:docGrid w:linePitch="360"/>
        </w:sectPr>
      </w:pPr>
      <w:r>
        <w:t xml:space="preserve">Citační záznam lze tvořit ručně, nebo lze využít tzv. citačního softwaru. </w:t>
      </w:r>
      <w:r w:rsidR="001F25AD">
        <w:t>Těch je celá řada, doporučit lze především citace.com (</w:t>
      </w:r>
      <w:hyperlink r:id="rId50" w:history="1">
        <w:r w:rsidR="001F25AD" w:rsidRPr="00A040F7">
          <w:rPr>
            <w:rStyle w:val="Hypertextovodkaz"/>
          </w:rPr>
          <w:t>http://www.citace.com/</w:t>
        </w:r>
      </w:hyperlink>
      <w:r w:rsidR="001F25AD">
        <w:t>), software Mendeley (</w:t>
      </w:r>
      <w:hyperlink r:id="rId51" w:history="1">
        <w:r w:rsidR="001F25AD" w:rsidRPr="00A040F7">
          <w:rPr>
            <w:rStyle w:val="Hypertextovodkaz"/>
          </w:rPr>
          <w:t>http://www.mendeley.com/</w:t>
        </w:r>
      </w:hyperlink>
      <w:r w:rsidR="001F25AD">
        <w:t>) či Zotero (</w:t>
      </w:r>
      <w:hyperlink r:id="rId52" w:history="1">
        <w:r w:rsidR="001F25AD" w:rsidRPr="00A040F7">
          <w:rPr>
            <w:rStyle w:val="Hypertextovodkaz"/>
          </w:rPr>
          <w:t>https://www.zotero.org/</w:t>
        </w:r>
      </w:hyperlink>
      <w:r w:rsidR="001F25AD">
        <w:t xml:space="preserve">). Porovnání možností jednotlivých citačních manažerů </w:t>
      </w:r>
      <w:r w:rsidR="00246F99">
        <w:t xml:space="preserve">nabízí stránka </w:t>
      </w:r>
      <w:hyperlink r:id="rId53" w:history="1">
        <w:r w:rsidR="00246F99" w:rsidRPr="00A040F7">
          <w:rPr>
            <w:rStyle w:val="Hypertextovodkaz"/>
          </w:rPr>
          <w:t>http://en.wikipedia.org/wiki/Comparison_of_reference_management_software</w:t>
        </w:r>
      </w:hyperlink>
      <w:r w:rsidR="00246F99">
        <w:t>.</w:t>
      </w:r>
      <w:r w:rsidR="001F25AD">
        <w:t xml:space="preserve">  </w:t>
      </w:r>
    </w:p>
    <w:p w14:paraId="3E29220D" w14:textId="7A39084D" w:rsidR="00A63ACF" w:rsidRDefault="00A63ACF" w:rsidP="00A63ACF">
      <w:pPr>
        <w:pStyle w:val="FMVENadpis1Neslovan"/>
      </w:pPr>
      <w:bookmarkStart w:id="47" w:name="_Toc419177259"/>
      <w:r>
        <w:lastRenderedPageBreak/>
        <w:t>Závěr</w:t>
      </w:r>
      <w:bookmarkEnd w:id="47"/>
    </w:p>
    <w:p w14:paraId="3EA64143" w14:textId="4AD4632E" w:rsidR="00620589" w:rsidRDefault="00A63ACF" w:rsidP="00A63ACF">
      <w:pPr>
        <w:pStyle w:val="FMVENormlnZanadpisemiobjektem"/>
      </w:pPr>
      <w:r>
        <w:t xml:space="preserve">Tato příručka shrnuje základní pravidla pro psaní kvalifikačních prací na Fakultě managementu Vysoké školy ekonomické. Cílem je usnadnit práci jak studentům při vypracovávání prací, tak i vedoucím při jejich vedení. </w:t>
      </w:r>
      <w:r w:rsidR="00D953A5">
        <w:t>Řada požadavků je jen výběrem z více (stejně dobrých) alternativ. Sjednocení požadavků</w:t>
      </w:r>
      <w:r w:rsidR="007C0E9B">
        <w:t>,</w:t>
      </w:r>
      <w:r w:rsidR="00D953A5">
        <w:t xml:space="preserve"> a tím i formální podoby kvalifikačních prací v rámci fakulty</w:t>
      </w:r>
      <w:r w:rsidR="007C0E9B">
        <w:t xml:space="preserve">, sice nedává </w:t>
      </w:r>
      <w:r w:rsidR="00F43C04">
        <w:t>studentům</w:t>
      </w:r>
      <w:r w:rsidR="007C0E9B">
        <w:t xml:space="preserve"> možnost projevit vlastní kreativitu či znalost citačních norem a typografických pravidel</w:t>
      </w:r>
      <w:r w:rsidR="00620589">
        <w:t>.</w:t>
      </w:r>
      <w:r w:rsidR="007C0E9B">
        <w:t xml:space="preserve"> </w:t>
      </w:r>
      <w:r w:rsidR="00620589">
        <w:t>J</w:t>
      </w:r>
      <w:r w:rsidR="007C0E9B">
        <w:t xml:space="preserve">ednotná podoba všech prací však </w:t>
      </w:r>
      <w:r w:rsidR="00620589">
        <w:t>posiluje korporátní identitu</w:t>
      </w:r>
      <w:r w:rsidR="00D953A5">
        <w:t xml:space="preserve"> </w:t>
      </w:r>
      <w:r w:rsidR="00620589">
        <w:t>fakulty.</w:t>
      </w:r>
    </w:p>
    <w:p w14:paraId="565B33F6" w14:textId="23468A92" w:rsidR="007725CE" w:rsidRDefault="007725CE" w:rsidP="007725CE">
      <w:pPr>
        <w:pStyle w:val="FMVENormln"/>
      </w:pPr>
      <w:r>
        <w:t xml:space="preserve">Za touto kapitolou následuje ukázkový seznam literatury. Jedná se pouze o demonstrativní seznam, není zde naplněna podmínka párovosti odkazu v textu a položky v seznamu literatury (viz kapitola </w:t>
      </w:r>
      <w:r>
        <w:fldChar w:fldCharType="begin"/>
      </w:r>
      <w:r>
        <w:instrText xml:space="preserve"> REF _Ref399433924 \r \h </w:instrText>
      </w:r>
      <w:r>
        <w:fldChar w:fldCharType="separate"/>
      </w:r>
      <w:r w:rsidR="00D0032C">
        <w:t>4.2</w:t>
      </w:r>
      <w:r>
        <w:fldChar w:fldCharType="end"/>
      </w:r>
      <w:r>
        <w:t>). Povšimněte si, že zdroje se nedělí podle typu, jsou prostě řazeny dle abecedy (podle prvního údaje v záznamu).</w:t>
      </w:r>
      <w:r w:rsidR="003807EF">
        <w:t xml:space="preserve"> Typ zdroje v tomto případě není relevantní, důležité je pouze rozhodnutí autora práce, zda zdroj zařadit či nikoliv (v závislosti na kvalitě, nikoliv typu zdroje).</w:t>
      </w:r>
      <w:r w:rsidR="00275F45">
        <w:t xml:space="preserve"> </w:t>
      </w:r>
    </w:p>
    <w:p w14:paraId="7C4EE877" w14:textId="48A14C57" w:rsidR="00A63ACF" w:rsidRPr="00A63ACF" w:rsidRDefault="00275F45" w:rsidP="00620589">
      <w:pPr>
        <w:pStyle w:val="FMVENormln"/>
      </w:pPr>
      <w:r>
        <w:t xml:space="preserve">Při tisku práce volte nabídku </w:t>
      </w:r>
      <w:r w:rsidR="00667366">
        <w:rPr>
          <w:rStyle w:val="FMVEZvraznnKlvesovzkratkanebomenu"/>
        </w:rPr>
        <w:t xml:space="preserve">SOUBOR – </w:t>
      </w:r>
      <w:r w:rsidR="007C39B8">
        <w:rPr>
          <w:rStyle w:val="FMVEZvraznnKlvesovzkratkanebomenu"/>
        </w:rPr>
        <w:t>vytisknout</w:t>
      </w:r>
      <w:r w:rsidR="00667366">
        <w:rPr>
          <w:rStyle w:val="FMVEZvraznnKlvesovzkratkanebomenu"/>
        </w:rPr>
        <w:t xml:space="preserve"> – </w:t>
      </w:r>
      <w:r w:rsidR="007C39B8">
        <w:rPr>
          <w:rStyle w:val="FMVEZvraznnKlvesovzkratkanebomenu"/>
        </w:rPr>
        <w:t xml:space="preserve">Nastavení  </w:t>
      </w:r>
      <w:r w:rsidR="007C39B8">
        <w:t xml:space="preserve">a v rozbalovacím menu </w:t>
      </w:r>
      <w:r w:rsidR="00C009A6">
        <w:t xml:space="preserve">u volby </w:t>
      </w:r>
      <w:r w:rsidR="00C009A6" w:rsidRPr="009554D1">
        <w:rPr>
          <w:rStyle w:val="FMVEZvraznnKlvesovzkratkanebomenu"/>
        </w:rPr>
        <w:t>vytisknout všechny stránky</w:t>
      </w:r>
      <w:r w:rsidR="00C009A6">
        <w:t xml:space="preserve"> odškrtněte volbu </w:t>
      </w:r>
      <w:r w:rsidR="00C009A6" w:rsidRPr="009554D1">
        <w:rPr>
          <w:rStyle w:val="FMVEZvraznnKlvesovzkratkanebomenu"/>
        </w:rPr>
        <w:t>Tisknout revize</w:t>
      </w:r>
      <w:r w:rsidR="00C009A6">
        <w:t>. Jinak v tištené verzi budou viditelné komentáře k některým objektům v dokumentu.</w:t>
      </w:r>
      <w:r w:rsidR="009554D1">
        <w:t xml:space="preserve"> </w:t>
      </w:r>
      <w:r w:rsidR="00620589">
        <w:t xml:space="preserve">Tento dokument se stále vyvíjí. Naleznete-li v něm chybu či máte-li námět k diskusi, neváhejte se obrátit na autory šablony. Hodně štěstí při psaní Vaší kvalifikační (či semestrální) práce. </w:t>
      </w:r>
    </w:p>
    <w:p w14:paraId="2D457C71" w14:textId="5DC3D723" w:rsidR="00F8118B" w:rsidRDefault="00F8118B" w:rsidP="00F8118B">
      <w:pPr>
        <w:pStyle w:val="FMVENormln"/>
        <w:jc w:val="right"/>
      </w:pPr>
      <w:r w:rsidRPr="00AC5746">
        <w:t>Tomáš Kincl (</w:t>
      </w:r>
      <w:hyperlink r:id="rId54" w:history="1">
        <w:r w:rsidRPr="00AC5746">
          <w:rPr>
            <w:rStyle w:val="Hypertextovodkaz"/>
          </w:rPr>
          <w:t>kincl.tomas@gmail.com</w:t>
        </w:r>
      </w:hyperlink>
      <w:r w:rsidRPr="00AC5746">
        <w:t>)</w:t>
      </w:r>
    </w:p>
    <w:p w14:paraId="17EAF808" w14:textId="77777777" w:rsidR="002F3945" w:rsidRDefault="00F8118B" w:rsidP="002F3945">
      <w:pPr>
        <w:pStyle w:val="FMVENormln"/>
        <w:jc w:val="right"/>
        <w:rPr>
          <w:i/>
          <w:sz w:val="20"/>
        </w:rPr>
        <w:sectPr w:rsidR="002F3945" w:rsidSect="005E2EBF">
          <w:pgSz w:w="11906" w:h="16838" w:code="9"/>
          <w:pgMar w:top="1701" w:right="1985" w:bottom="1985" w:left="1418" w:header="709" w:footer="1134" w:gutter="284"/>
          <w:cols w:space="708"/>
          <w:docGrid w:linePitch="360"/>
        </w:sectPr>
      </w:pPr>
      <w:r w:rsidRPr="00AC5746">
        <w:t>Jiří Přibil (</w:t>
      </w:r>
      <w:hyperlink r:id="rId55" w:history="1">
        <w:r w:rsidRPr="00AC5746">
          <w:rPr>
            <w:rStyle w:val="Hypertextovodkaz"/>
          </w:rPr>
          <w:t>jiri@pribil.cz</w:t>
        </w:r>
      </w:hyperlink>
      <w:r w:rsidRPr="00AC5746">
        <w:t>)</w:t>
      </w:r>
      <w:r w:rsidRPr="00AC5746">
        <w:br/>
      </w:r>
      <w:r w:rsidRPr="00AC5746">
        <w:rPr>
          <w:i/>
          <w:sz w:val="20"/>
        </w:rPr>
        <w:t>Katedra exaktních metod Fakulty managementu VŠE</w:t>
      </w:r>
    </w:p>
    <w:p w14:paraId="55ADC957" w14:textId="167815DA" w:rsidR="006B5A9C" w:rsidRDefault="006B5A9C" w:rsidP="002F3945">
      <w:pPr>
        <w:pStyle w:val="FMVENadpis1Neslovan"/>
      </w:pPr>
      <w:bookmarkStart w:id="48" w:name="_Toc419177260"/>
      <w:r>
        <w:lastRenderedPageBreak/>
        <w:t xml:space="preserve">Seznam </w:t>
      </w:r>
      <w:commentRangeStart w:id="49"/>
      <w:r>
        <w:t>literatury</w:t>
      </w:r>
      <w:commentRangeEnd w:id="49"/>
      <w:r w:rsidR="00A50EF9" w:rsidRPr="002F3945">
        <w:commentReference w:id="49"/>
      </w:r>
      <w:bookmarkEnd w:id="48"/>
    </w:p>
    <w:p w14:paraId="37E54263" w14:textId="77777777" w:rsidR="00C225D4" w:rsidRPr="00995DD7" w:rsidRDefault="00C225D4" w:rsidP="00995DD7">
      <w:pPr>
        <w:pStyle w:val="FMVESeznamliteratury"/>
      </w:pPr>
      <w:r w:rsidRPr="00995DD7">
        <w:t xml:space="preserve">ADOBE CREATIVE TEAM, 2009. </w:t>
      </w:r>
      <w:r w:rsidRPr="00995DD7">
        <w:rPr>
          <w:rStyle w:val="FMVEZvraznnKurzva"/>
          <w:i w:val="0"/>
        </w:rPr>
        <w:t>Adobe Flash CS4 Professional: Oficiální výukový kurz</w:t>
      </w:r>
      <w:r w:rsidRPr="00995DD7">
        <w:t>. Přeložil Lukáš KREJČÍ. Brno: Computer Press. ISBN 978-80-251-2334-8.</w:t>
      </w:r>
    </w:p>
    <w:p w14:paraId="7130992B" w14:textId="77777777" w:rsidR="00C225D4" w:rsidRPr="00995DD7" w:rsidRDefault="00C225D4" w:rsidP="00995DD7">
      <w:pPr>
        <w:pStyle w:val="FMVESeznamliteratury"/>
      </w:pPr>
      <w:r w:rsidRPr="00995DD7">
        <w:t xml:space="preserve">BĚLOHLÁVEK, František, 2010. </w:t>
      </w:r>
      <w:r w:rsidRPr="00995DD7">
        <w:rPr>
          <w:rStyle w:val="FMVEZvraznnKurzva"/>
          <w:i w:val="0"/>
        </w:rPr>
        <w:t>15 typů lidí: jak s nimi jednat, jak je vést a motivovat</w:t>
      </w:r>
      <w:r w:rsidRPr="00995DD7">
        <w:t>. Praha: Grada. ISBN 978-80-247-3001-1.</w:t>
      </w:r>
    </w:p>
    <w:p w14:paraId="7070F237" w14:textId="77777777" w:rsidR="00C225D4" w:rsidRPr="00995DD7" w:rsidRDefault="00C225D4" w:rsidP="00995DD7">
      <w:pPr>
        <w:pStyle w:val="FMVESeznamliteratury"/>
      </w:pPr>
      <w:r w:rsidRPr="00995DD7">
        <w:t xml:space="preserve">BĚLOHLÁVEK, František, Pavol KOŠŤAN a Oldřich ŠULEŘ, 2001. </w:t>
      </w:r>
      <w:r w:rsidRPr="00995DD7">
        <w:rPr>
          <w:rStyle w:val="FMVEZvraznnKurzva"/>
          <w:i w:val="0"/>
        </w:rPr>
        <w:t>Management</w:t>
      </w:r>
      <w:r w:rsidRPr="00995DD7">
        <w:t>. Olomouc: Rubico. ISBN 80-858-3945-8.</w:t>
      </w:r>
    </w:p>
    <w:p w14:paraId="380921E4" w14:textId="6CD24186" w:rsidR="00C225D4" w:rsidRPr="00995DD7" w:rsidRDefault="00E53297" w:rsidP="00995DD7">
      <w:pPr>
        <w:pStyle w:val="FMVESeznamliteratury"/>
        <w:rPr>
          <w:rStyle w:val="FMVEZvraznnTun"/>
          <w:b w:val="0"/>
        </w:rPr>
      </w:pPr>
      <w:r w:rsidRPr="009128F0">
        <w:rPr>
          <w:rStyle w:val="FMVEZvraznnTun"/>
          <w:b w:val="0"/>
        </w:rPr>
        <w:t xml:space="preserve">Zákon č. 111/1998 Sb., o vysokých školách a o změně a doplnění dalších zákonů (zákon o vysokých školách). In: </w:t>
      </w:r>
      <w:r w:rsidRPr="009128F0">
        <w:rPr>
          <w:rStyle w:val="FMVEZvraznnKurzva"/>
        </w:rPr>
        <w:t>Sbírka zákonů</w:t>
      </w:r>
      <w:r w:rsidRPr="009128F0">
        <w:rPr>
          <w:rStyle w:val="FMVEZvraznnTun"/>
          <w:b w:val="0"/>
        </w:rPr>
        <w:t>. 22. 4. 1998. ISSN 1211-1244.</w:t>
      </w:r>
      <w:r>
        <w:rPr>
          <w:rStyle w:val="FMVEZvraznnTun"/>
          <w:b w:val="0"/>
        </w:rPr>
        <w:t xml:space="preserve"> </w:t>
      </w:r>
      <w:r w:rsidR="00C225D4" w:rsidRPr="00995DD7">
        <w:rPr>
          <w:rStyle w:val="FMVEZvraznnTun"/>
          <w:b w:val="0"/>
        </w:rPr>
        <w:t xml:space="preserve"> </w:t>
      </w:r>
    </w:p>
    <w:p w14:paraId="5165EFAF" w14:textId="77777777" w:rsidR="00C225D4" w:rsidRPr="00995DD7" w:rsidRDefault="00C225D4" w:rsidP="00995DD7">
      <w:pPr>
        <w:pStyle w:val="FMVESeznamliteratury"/>
        <w:rPr>
          <w:rStyle w:val="FMVEZvraznnTun"/>
          <w:b w:val="0"/>
        </w:rPr>
      </w:pPr>
      <w:r w:rsidRPr="00995DD7">
        <w:rPr>
          <w:rStyle w:val="FMVEZvraznnTun"/>
          <w:b w:val="0"/>
        </w:rPr>
        <w:t>ČSN ISO 690. Informace a dokumentace – Pravidla pro bibliografické odkazy a citace informačních zdrojů. Praha: Úřad pro technickou normalizaci, metrologii a státní zkušebnictví, 2011. 40 s. Třídící znak 01 0197.</w:t>
      </w:r>
    </w:p>
    <w:p w14:paraId="4EA8EDD5" w14:textId="77777777" w:rsidR="00C225D4" w:rsidRPr="00995DD7" w:rsidRDefault="00C225D4" w:rsidP="00995DD7">
      <w:pPr>
        <w:pStyle w:val="FMVESeznamliteratury"/>
      </w:pPr>
      <w:r w:rsidRPr="00995DD7">
        <w:t xml:space="preserve">EARLE, Richard, 2000. </w:t>
      </w:r>
      <w:r w:rsidRPr="00995DD7">
        <w:rPr>
          <w:rStyle w:val="FMVEZvraznnKurzva"/>
          <w:i w:val="0"/>
        </w:rPr>
        <w:t>The art of cause marketing: how to use advertising to change personal behavior and public policy</w:t>
      </w:r>
      <w:r w:rsidRPr="00995DD7">
        <w:t>. New York: McGraw-Hill. ISBN 0-07-138702-1.</w:t>
      </w:r>
    </w:p>
    <w:p w14:paraId="41B8D560" w14:textId="77777777" w:rsidR="00C225D4" w:rsidRPr="00995DD7" w:rsidRDefault="00C225D4" w:rsidP="00995DD7">
      <w:pPr>
        <w:pStyle w:val="FMVESeznamliteratury"/>
      </w:pPr>
      <w:r w:rsidRPr="00995DD7">
        <w:t xml:space="preserve">ESPOO. Barbies na výstavě – update. In: </w:t>
      </w:r>
      <w:r w:rsidRPr="00995DD7">
        <w:rPr>
          <w:rStyle w:val="FMVEZvraznnKurzva"/>
          <w:i w:val="0"/>
        </w:rPr>
        <w:t>Blogger</w:t>
      </w:r>
      <w:r w:rsidRPr="00995DD7">
        <w:t xml:space="preserve"> [online]. 8. 11. 2010 [cit. 5. 6. 2011]. Dostupné z: </w:t>
      </w:r>
      <w:hyperlink r:id="rId56" w:history="1">
        <w:r w:rsidRPr="00995DD7">
          <w:rPr>
            <w:rStyle w:val="Hypertextovodkaz"/>
            <w:color w:val="auto"/>
            <w:u w:val="none"/>
          </w:rPr>
          <w:t>http://blog.espoo.cz/2010/11/barbies-na-vystave.html</w:t>
        </w:r>
      </w:hyperlink>
      <w:r w:rsidRPr="00995DD7">
        <w:t xml:space="preserve">. </w:t>
      </w:r>
    </w:p>
    <w:p w14:paraId="6ADEAB46" w14:textId="77777777" w:rsidR="00C225D4" w:rsidRPr="00995DD7" w:rsidRDefault="00C225D4" w:rsidP="00995DD7">
      <w:pPr>
        <w:pStyle w:val="FMVESeznamliteratury"/>
      </w:pPr>
      <w:r w:rsidRPr="00995DD7">
        <w:t xml:space="preserve">GALLISTL, Vladan, 2010. První guvernér bez podpisu. </w:t>
      </w:r>
      <w:r w:rsidRPr="00995DD7">
        <w:rPr>
          <w:rStyle w:val="FMVEZvraznnKurzva"/>
          <w:i w:val="0"/>
        </w:rPr>
        <w:t>Týden</w:t>
      </w:r>
      <w:r w:rsidRPr="00995DD7">
        <w:t>, č. 32, s. 59. ISSN 1210-9940.</w:t>
      </w:r>
    </w:p>
    <w:p w14:paraId="7B5D8FBE" w14:textId="77777777" w:rsidR="00C225D4" w:rsidRPr="00995DD7" w:rsidRDefault="00C225D4" w:rsidP="00995DD7">
      <w:pPr>
        <w:pStyle w:val="FMVESeznamliteratury"/>
      </w:pPr>
      <w:r w:rsidRPr="00995DD7">
        <w:t xml:space="preserve">JANOUCH, Viktor, 2010. </w:t>
      </w:r>
      <w:r w:rsidRPr="00995DD7">
        <w:rPr>
          <w:rStyle w:val="FMVEZvraznnKurzva"/>
          <w:i w:val="0"/>
        </w:rPr>
        <w:t>Internetový marketing: prosaďte se na webu a sociálních sítích</w:t>
      </w:r>
      <w:r w:rsidRPr="00995DD7">
        <w:t>. Brno: Computer Press. ISBN 978-80-251-2795-7.</w:t>
      </w:r>
    </w:p>
    <w:p w14:paraId="4F605AD7" w14:textId="77777777" w:rsidR="00C225D4" w:rsidRPr="00995DD7" w:rsidRDefault="00C225D4" w:rsidP="00995DD7">
      <w:pPr>
        <w:pStyle w:val="FMVESeznamliteratury"/>
      </w:pPr>
      <w:r w:rsidRPr="00995DD7">
        <w:t xml:space="preserve">NOVÁK, Jan a Helena NOVÁKOVÁ, 2010. </w:t>
      </w:r>
      <w:r w:rsidRPr="00995DD7">
        <w:rPr>
          <w:rStyle w:val="FMVEZvraznnKurzva"/>
          <w:i w:val="0"/>
        </w:rPr>
        <w:t>Alergenní rostliny</w:t>
      </w:r>
      <w:r w:rsidRPr="00995DD7">
        <w:t>. Praha: Knižní klub. ISBN 978-80-242-2591-3.</w:t>
      </w:r>
    </w:p>
    <w:p w14:paraId="3E89DCD2" w14:textId="77777777" w:rsidR="00C225D4" w:rsidRPr="00995DD7" w:rsidRDefault="00C225D4" w:rsidP="00995DD7">
      <w:pPr>
        <w:pStyle w:val="FMVESeznamliteratury"/>
        <w:rPr>
          <w:rStyle w:val="FMVEZvraznnTun"/>
          <w:b w:val="0"/>
        </w:rPr>
      </w:pPr>
      <w:r w:rsidRPr="00995DD7">
        <w:t>NOVOTNÁ, Daniela, 2010. Šest let výuky oboru knihovnické a informační systémy a služby.</w:t>
      </w:r>
      <w:r w:rsidRPr="00995DD7">
        <w:rPr>
          <w:rStyle w:val="apple-converted-space"/>
        </w:rPr>
        <w:t> </w:t>
      </w:r>
      <w:r w:rsidRPr="00995DD7">
        <w:t>In:</w:t>
      </w:r>
      <w:r w:rsidRPr="00995DD7">
        <w:rPr>
          <w:rStyle w:val="apple-converted-space"/>
        </w:rPr>
        <w:t> </w:t>
      </w:r>
      <w:r w:rsidRPr="00995DD7">
        <w:t>Knihovny současnosti 2010: sborník z 18. konference, konané ve dnech 14.</w:t>
      </w:r>
      <w:r w:rsidRPr="00995DD7">
        <w:noBreakHyphen/>
        <w:t>16. září 2010 v Seči u Chrudimi. Ostrava: Sdružení knihoven ČR, s. 168</w:t>
      </w:r>
      <w:r w:rsidRPr="00995DD7">
        <w:noBreakHyphen/>
        <w:t>173. ISBN 978</w:t>
      </w:r>
      <w:r w:rsidRPr="00995DD7">
        <w:noBreakHyphen/>
        <w:t>80</w:t>
      </w:r>
      <w:r w:rsidRPr="00995DD7">
        <w:noBreakHyphen/>
        <w:t>86249</w:t>
      </w:r>
      <w:r w:rsidRPr="00995DD7">
        <w:noBreakHyphen/>
        <w:t>59</w:t>
      </w:r>
      <w:r w:rsidRPr="00995DD7">
        <w:noBreakHyphen/>
        <w:t>9.</w:t>
      </w:r>
    </w:p>
    <w:p w14:paraId="49E941A6" w14:textId="77777777" w:rsidR="00C225D4" w:rsidRPr="00995DD7" w:rsidRDefault="00C225D4" w:rsidP="00995DD7">
      <w:pPr>
        <w:pStyle w:val="FMVESeznamliteratury"/>
      </w:pPr>
      <w:r w:rsidRPr="00995DD7">
        <w:t xml:space="preserve">Petr Nečas. In: Facebook [online]. [cit. 26. 5. 2011]. Dostupné z: </w:t>
      </w:r>
      <w:hyperlink r:id="rId57" w:history="1">
        <w:r w:rsidRPr="00995DD7">
          <w:rPr>
            <w:rStyle w:val="Hypertextovodkaz"/>
            <w:color w:val="auto"/>
            <w:u w:val="none"/>
          </w:rPr>
          <w:t>http://www.facebook.com/petr.necas.ods</w:t>
        </w:r>
      </w:hyperlink>
      <w:r w:rsidRPr="00995DD7">
        <w:t xml:space="preserve">. </w:t>
      </w:r>
    </w:p>
    <w:p w14:paraId="14886396" w14:textId="77777777" w:rsidR="00C225D4" w:rsidRPr="00995DD7" w:rsidRDefault="00C225D4" w:rsidP="00995DD7">
      <w:pPr>
        <w:pStyle w:val="FMVESeznamliteratury"/>
      </w:pPr>
      <w:r w:rsidRPr="00995DD7">
        <w:t xml:space="preserve">PIXYCZ. TheHeist. In: </w:t>
      </w:r>
      <w:r w:rsidRPr="00995DD7">
        <w:rPr>
          <w:rStyle w:val="FMVEZvraznnKurzva"/>
          <w:i w:val="0"/>
        </w:rPr>
        <w:t>Twitter</w:t>
      </w:r>
      <w:r w:rsidRPr="00995DD7">
        <w:t xml:space="preserve"> [online]. 27.  5. 2011 [cit. 27. 5. 2011]. Dostupné z: </w:t>
      </w:r>
      <w:hyperlink r:id="rId58" w:anchor="!/pixycz/status/74035435399155712" w:history="1">
        <w:r w:rsidRPr="00995DD7">
          <w:rPr>
            <w:rStyle w:val="Hypertextovodkaz"/>
            <w:color w:val="auto"/>
            <w:u w:val="none"/>
          </w:rPr>
          <w:t>http://twitter.com/#!/pixycz/status/74035435399155712</w:t>
        </w:r>
      </w:hyperlink>
      <w:r w:rsidRPr="00995DD7">
        <w:t xml:space="preserve">. </w:t>
      </w:r>
    </w:p>
    <w:p w14:paraId="4F6122A5" w14:textId="77777777" w:rsidR="00C225D4" w:rsidRPr="00995DD7" w:rsidRDefault="00C225D4" w:rsidP="00995DD7">
      <w:pPr>
        <w:pStyle w:val="FMVESeznamliteratury"/>
        <w:rPr>
          <w:rStyle w:val="FMVEZvraznnTun"/>
          <w:b w:val="0"/>
        </w:rPr>
      </w:pPr>
      <w:r w:rsidRPr="00995DD7">
        <w:rPr>
          <w:rStyle w:val="FMVEZvraznnTun"/>
          <w:b w:val="0"/>
        </w:rPr>
        <w:t xml:space="preserve">PSUTKA, Josef, Luboš ŠMÍDL a Luděk MÜLLER, 2007. Feature space reduction and decorrelation in a large number of speech recognition experiments. In: </w:t>
      </w:r>
      <w:r w:rsidRPr="00995DD7">
        <w:rPr>
          <w:rStyle w:val="FMVEZvraznnKurzva"/>
          <w:i w:val="0"/>
        </w:rPr>
        <w:t xml:space="preserve">Signal and image processing: proceedings of the ninth IASTED internation conference: August </w:t>
      </w:r>
      <w:r w:rsidRPr="00995DD7">
        <w:rPr>
          <w:rStyle w:val="FMVEZvraznnKurzva"/>
          <w:i w:val="0"/>
        </w:rPr>
        <w:lastRenderedPageBreak/>
        <w:t>20</w:t>
      </w:r>
      <w:r w:rsidRPr="00995DD7">
        <w:rPr>
          <w:rStyle w:val="FMVEZvraznnKurzva"/>
          <w:rFonts w:ascii="MS Gothic" w:eastAsia="MS Gothic" w:hAnsi="MS Gothic" w:cs="MS Gothic" w:hint="eastAsia"/>
          <w:i w:val="0"/>
        </w:rPr>
        <w:t>‑</w:t>
      </w:r>
      <w:r w:rsidRPr="00995DD7">
        <w:rPr>
          <w:rStyle w:val="FMVEZvraznnKurzva"/>
          <w:i w:val="0"/>
        </w:rPr>
        <w:t>22, 2007</w:t>
      </w:r>
      <w:r w:rsidRPr="00995DD7">
        <w:rPr>
          <w:rStyle w:val="FMVEZvraznnTun"/>
          <w:b w:val="0"/>
        </w:rPr>
        <w:t>, Honolulu, Hawaii, USA. Anaheim: ACTA Press, 2007, s. 158–161. ISBN 978</w:t>
      </w:r>
      <w:r w:rsidRPr="00995DD7">
        <w:rPr>
          <w:rStyle w:val="FMVEZvraznnTun"/>
          <w:rFonts w:ascii="MS Gothic" w:eastAsia="MS Gothic" w:hAnsi="MS Gothic" w:cs="MS Gothic" w:hint="eastAsia"/>
          <w:b w:val="0"/>
        </w:rPr>
        <w:t>‑</w:t>
      </w:r>
      <w:r w:rsidRPr="00995DD7">
        <w:rPr>
          <w:rStyle w:val="FMVEZvraznnTun"/>
          <w:b w:val="0"/>
        </w:rPr>
        <w:t>0</w:t>
      </w:r>
      <w:r w:rsidRPr="00995DD7">
        <w:rPr>
          <w:rStyle w:val="FMVEZvraznnTun"/>
          <w:rFonts w:ascii="MS Gothic" w:eastAsia="MS Gothic" w:hAnsi="MS Gothic" w:cs="MS Gothic" w:hint="eastAsia"/>
          <w:b w:val="0"/>
        </w:rPr>
        <w:t>‑</w:t>
      </w:r>
      <w:r w:rsidRPr="00995DD7">
        <w:rPr>
          <w:rStyle w:val="FMVEZvraznnTun"/>
          <w:b w:val="0"/>
        </w:rPr>
        <w:t>88986</w:t>
      </w:r>
      <w:r w:rsidRPr="00995DD7">
        <w:rPr>
          <w:rStyle w:val="FMVEZvraznnTun"/>
          <w:rFonts w:ascii="MS Gothic" w:eastAsia="MS Gothic" w:hAnsi="MS Gothic" w:cs="MS Gothic" w:hint="eastAsia"/>
          <w:b w:val="0"/>
        </w:rPr>
        <w:t>‑</w:t>
      </w:r>
      <w:r w:rsidRPr="00995DD7">
        <w:rPr>
          <w:rStyle w:val="FMVEZvraznnTun"/>
          <w:b w:val="0"/>
        </w:rPr>
        <w:t>675</w:t>
      </w:r>
      <w:r w:rsidRPr="00995DD7">
        <w:rPr>
          <w:rStyle w:val="FMVEZvraznnTun"/>
          <w:rFonts w:ascii="MS Gothic" w:eastAsia="MS Gothic" w:hAnsi="MS Gothic" w:cs="MS Gothic" w:hint="eastAsia"/>
          <w:b w:val="0"/>
        </w:rPr>
        <w:t>‑</w:t>
      </w:r>
      <w:r w:rsidRPr="00995DD7">
        <w:rPr>
          <w:rStyle w:val="FMVEZvraznnTun"/>
          <w:b w:val="0"/>
        </w:rPr>
        <w:t>1.</w:t>
      </w:r>
    </w:p>
    <w:p w14:paraId="5C7AF3C6" w14:textId="77777777" w:rsidR="00C225D4" w:rsidRPr="00995DD7" w:rsidRDefault="00C225D4" w:rsidP="00995DD7">
      <w:pPr>
        <w:pStyle w:val="FMVESeznamliteratury"/>
      </w:pPr>
      <w:r w:rsidRPr="00995DD7">
        <w:t xml:space="preserve">SRBECKÁ, Gabriela, 2010. Rozvoj kompetencí studentů ve vzdělávání. </w:t>
      </w:r>
      <w:r w:rsidRPr="00995DD7">
        <w:rPr>
          <w:rStyle w:val="FMVEZvraznnKurzva"/>
          <w:i w:val="0"/>
        </w:rPr>
        <w:t>Inflow: information journal</w:t>
      </w:r>
      <w:r w:rsidRPr="00995DD7">
        <w:t xml:space="preserve"> [online]. </w:t>
      </w:r>
      <w:r w:rsidRPr="00995DD7">
        <w:rPr>
          <w:rStyle w:val="FMVEZvraznnTun"/>
          <w:b w:val="0"/>
        </w:rPr>
        <w:t>3</w:t>
      </w:r>
      <w:r w:rsidRPr="00995DD7">
        <w:t xml:space="preserve">(7) [cit. 6. 8. 2010]. ISSN 1802-9736. Dostupné z: </w:t>
      </w:r>
      <w:hyperlink r:id="rId59" w:history="1">
        <w:r w:rsidRPr="00995DD7">
          <w:rPr>
            <w:rStyle w:val="Hypertextovodkaz"/>
            <w:color w:val="auto"/>
            <w:u w:val="none"/>
          </w:rPr>
          <w:t>http://www.inflow.cz/rozvoj-kompetenci-studentu-ve-vzdelavani</w:t>
        </w:r>
      </w:hyperlink>
      <w:r w:rsidRPr="00995DD7">
        <w:t xml:space="preserve">. </w:t>
      </w:r>
    </w:p>
    <w:p w14:paraId="73E6D8FB" w14:textId="77777777" w:rsidR="00C225D4" w:rsidRPr="00995DD7" w:rsidRDefault="00C225D4" w:rsidP="00995DD7">
      <w:pPr>
        <w:pStyle w:val="FMVESeznamliteratury"/>
      </w:pPr>
      <w:r w:rsidRPr="00995DD7">
        <w:t xml:space="preserve">Steve Jobs and Steve Ballmer. In: </w:t>
      </w:r>
      <w:r w:rsidRPr="00995DD7">
        <w:rPr>
          <w:rStyle w:val="FMVEZvraznnKurzva"/>
          <w:i w:val="0"/>
        </w:rPr>
        <w:t>Youtube</w:t>
      </w:r>
      <w:r w:rsidRPr="00995DD7">
        <w:t xml:space="preserve"> [online]. 27. 2. 2007 [cit. 25. 5. 2011]. Dostupné z: </w:t>
      </w:r>
      <w:hyperlink r:id="rId60" w:history="1">
        <w:r w:rsidRPr="00995DD7">
          <w:rPr>
            <w:rStyle w:val="Hypertextovodkaz"/>
            <w:color w:val="auto"/>
            <w:u w:val="none"/>
          </w:rPr>
          <w:t>http://youtu.be/dR8SAFRBmcU</w:t>
        </w:r>
      </w:hyperlink>
      <w:r w:rsidRPr="00995DD7">
        <w:t>. Kanál uživatele RobinZwama.</w:t>
      </w:r>
    </w:p>
    <w:p w14:paraId="7A1EFE28" w14:textId="77777777" w:rsidR="00C225D4" w:rsidRPr="00995DD7" w:rsidRDefault="00C225D4" w:rsidP="00995DD7">
      <w:pPr>
        <w:pStyle w:val="FMVESeznamliteratury"/>
      </w:pPr>
      <w:r w:rsidRPr="00995DD7">
        <w:t xml:space="preserve">SVOBODOVÁ, Kamila, 2006. Genderové aspekty stárnutí: rodina a péče o seniory. </w:t>
      </w:r>
      <w:r w:rsidRPr="00995DD7">
        <w:rPr>
          <w:rStyle w:val="FMVEZvraznnKurzva"/>
          <w:i w:val="0"/>
        </w:rPr>
        <w:t>Demografie</w:t>
      </w:r>
      <w:r w:rsidRPr="00995DD7">
        <w:t xml:space="preserve">, </w:t>
      </w:r>
      <w:r w:rsidRPr="00995DD7">
        <w:rPr>
          <w:rStyle w:val="FMVEZvraznnTun"/>
          <w:b w:val="0"/>
        </w:rPr>
        <w:t>48</w:t>
      </w:r>
      <w:r w:rsidRPr="00995DD7">
        <w:t>(4), s. 256–261. ISSN 0011</w:t>
      </w:r>
      <w:r w:rsidRPr="00995DD7">
        <w:rPr>
          <w:rFonts w:ascii="MS Mincho" w:eastAsia="MS Mincho" w:hAnsi="MS Mincho" w:cs="MS Mincho" w:hint="eastAsia"/>
        </w:rPr>
        <w:t>‑</w:t>
      </w:r>
      <w:r w:rsidRPr="00995DD7">
        <w:t>8265.</w:t>
      </w:r>
    </w:p>
    <w:p w14:paraId="120930CE" w14:textId="77777777" w:rsidR="00C225D4" w:rsidRPr="00995DD7" w:rsidRDefault="00C225D4" w:rsidP="00995DD7">
      <w:pPr>
        <w:pStyle w:val="FMVESeznamliteratury"/>
      </w:pPr>
      <w:r w:rsidRPr="00995DD7">
        <w:t xml:space="preserve">ŠÍCHA, Jan, 2011. Ion flux characteristics in pulsed dual magnetron discharges used for deposition of photoactive TiO2 films. </w:t>
      </w:r>
      <w:r w:rsidRPr="00995DD7">
        <w:rPr>
          <w:rStyle w:val="FMVEZvraznnKurzva"/>
          <w:i w:val="0"/>
        </w:rPr>
        <w:t>Plasma Processes and Polymers</w:t>
      </w:r>
      <w:r w:rsidRPr="00995DD7">
        <w:t xml:space="preserve">, </w:t>
      </w:r>
      <w:r w:rsidRPr="00995DD7">
        <w:rPr>
          <w:rStyle w:val="FMVEZvraznnTun"/>
          <w:b w:val="0"/>
        </w:rPr>
        <w:t>8</w:t>
      </w:r>
      <w:r w:rsidRPr="00995DD7">
        <w:t>(3), s. 191–199. ISSN 1612</w:t>
      </w:r>
      <w:r w:rsidRPr="00995DD7">
        <w:rPr>
          <w:rFonts w:ascii="MS Mincho" w:eastAsia="MS Mincho" w:hAnsi="MS Mincho" w:cs="MS Mincho" w:hint="eastAsia"/>
        </w:rPr>
        <w:t>‑</w:t>
      </w:r>
      <w:r w:rsidRPr="00995DD7">
        <w:t>8850.</w:t>
      </w:r>
    </w:p>
    <w:p w14:paraId="05A21473" w14:textId="77777777" w:rsidR="00C225D4" w:rsidRPr="00995DD7" w:rsidRDefault="00C225D4" w:rsidP="00995DD7">
      <w:pPr>
        <w:pStyle w:val="FMVESeznamliteratury"/>
      </w:pPr>
      <w:r w:rsidRPr="00995DD7">
        <w:t>TICHÁ, Jana a Miloš TICHÝ, 2011. Jméno Zdeňka Milera nese jedna z planetek obíhajících kolem Slunce. In: </w:t>
      </w:r>
      <w:r w:rsidRPr="00995DD7">
        <w:rPr>
          <w:rStyle w:val="FMVEZvraznnKurzva"/>
          <w:i w:val="0"/>
        </w:rPr>
        <w:t>Věda.cz</w:t>
      </w:r>
      <w:r w:rsidRPr="00995DD7">
        <w:t xml:space="preserve"> [online]. 21. 4. 2011 [cit. 27. 7. 2011]. Dostupné z: </w:t>
      </w:r>
      <w:hyperlink r:id="rId61" w:history="1">
        <w:r w:rsidRPr="00995DD7">
          <w:rPr>
            <w:rStyle w:val="Hypertextovodkaz"/>
            <w:color w:val="auto"/>
            <w:u w:val="none"/>
          </w:rPr>
          <w:t>http://www.veda.cz/article.do?articleId=68377</w:t>
        </w:r>
      </w:hyperlink>
      <w:r w:rsidRPr="00995DD7">
        <w:t xml:space="preserve">. </w:t>
      </w:r>
    </w:p>
    <w:p w14:paraId="7B776E7B" w14:textId="77777777" w:rsidR="002F3945" w:rsidRPr="00995DD7" w:rsidRDefault="00C225D4" w:rsidP="00995DD7">
      <w:pPr>
        <w:pStyle w:val="FMVESeznamliteratury"/>
        <w:sectPr w:rsidR="002F3945" w:rsidRPr="00995DD7" w:rsidSect="002F3945">
          <w:type w:val="oddPage"/>
          <w:pgSz w:w="11906" w:h="16838" w:code="9"/>
          <w:pgMar w:top="1701" w:right="1985" w:bottom="1985" w:left="1418" w:header="709" w:footer="1134" w:gutter="284"/>
          <w:cols w:space="708"/>
          <w:docGrid w:linePitch="360"/>
        </w:sectPr>
      </w:pPr>
      <w:r w:rsidRPr="00995DD7">
        <w:t xml:space="preserve">WESTCOM, 2008. O nás. </w:t>
      </w:r>
      <w:r w:rsidRPr="00995DD7">
        <w:rPr>
          <w:rStyle w:val="FMVEZvraznnKurzva"/>
          <w:i w:val="0"/>
        </w:rPr>
        <w:t>Webnode.cz</w:t>
      </w:r>
      <w:r w:rsidRPr="00995DD7">
        <w:t xml:space="preserve"> [online]. ©2008-2011 [cit. 26. 4. 2011]. Dostupné z: </w:t>
      </w:r>
      <w:hyperlink r:id="rId62" w:history="1">
        <w:r w:rsidRPr="00995DD7">
          <w:rPr>
            <w:rStyle w:val="Hypertextovodkaz"/>
            <w:color w:val="auto"/>
            <w:u w:val="none"/>
          </w:rPr>
          <w:t>http://www.webnode.cz/o-nas/</w:t>
        </w:r>
      </w:hyperlink>
      <w:r w:rsidRPr="00995DD7">
        <w:t>.</w:t>
      </w:r>
    </w:p>
    <w:p w14:paraId="2372C2D4" w14:textId="67118CEC" w:rsidR="00C6610A" w:rsidRDefault="002F3945" w:rsidP="002F3945">
      <w:pPr>
        <w:pStyle w:val="FMVENadpis1Neslovan"/>
      </w:pPr>
      <w:bookmarkStart w:id="50" w:name="_Toc419177261"/>
      <w:r>
        <w:lastRenderedPageBreak/>
        <w:t>Přílohy</w:t>
      </w:r>
      <w:bookmarkEnd w:id="50"/>
    </w:p>
    <w:p w14:paraId="2F3871CE" w14:textId="77777777" w:rsidR="00C6610A" w:rsidRDefault="00C6610A" w:rsidP="00C225D4">
      <w:pPr>
        <w:pStyle w:val="FMVENormln"/>
        <w:ind w:left="227" w:hanging="227"/>
      </w:pPr>
    </w:p>
    <w:p w14:paraId="1B25C7B2" w14:textId="77777777" w:rsidR="00D731C2" w:rsidRPr="00352E17" w:rsidRDefault="00D731C2" w:rsidP="00D731C2">
      <w:pPr>
        <w:pStyle w:val="FMVENormln"/>
        <w:keepNext/>
        <w:ind w:left="227" w:firstLine="0"/>
        <w:rPr>
          <w:rStyle w:val="FMVEZvraznnTun"/>
          <w:b w:val="0"/>
        </w:rPr>
      </w:pPr>
    </w:p>
    <w:p w14:paraId="78B8CA04" w14:textId="77777777" w:rsidR="00D731C2" w:rsidRDefault="00D731C2" w:rsidP="00D731C2">
      <w:pPr>
        <w:pStyle w:val="FMVENormln"/>
        <w:keepNext/>
        <w:ind w:left="227" w:firstLine="0"/>
      </w:pPr>
    </w:p>
    <w:p w14:paraId="06477C34" w14:textId="77777777" w:rsidR="00D731C2" w:rsidRDefault="00D731C2" w:rsidP="00D731C2">
      <w:pPr>
        <w:pStyle w:val="FMVENormln"/>
        <w:ind w:left="227" w:firstLine="0"/>
      </w:pPr>
    </w:p>
    <w:p w14:paraId="2121ABB2" w14:textId="77777777" w:rsidR="00D731C2" w:rsidRPr="0050246D" w:rsidRDefault="00D731C2" w:rsidP="0050246D">
      <w:pPr>
        <w:pStyle w:val="FMVENormln"/>
        <w:ind w:firstLine="0"/>
      </w:pPr>
    </w:p>
    <w:p w14:paraId="6DBCBD5A" w14:textId="77777777" w:rsidR="0050246D" w:rsidRPr="0050246D" w:rsidRDefault="0050246D" w:rsidP="0050246D">
      <w:pPr>
        <w:pStyle w:val="FMVENormlnZanadpisemiobjektem"/>
      </w:pPr>
    </w:p>
    <w:p w14:paraId="46A0C0DF" w14:textId="77777777" w:rsidR="006B5A9C" w:rsidRPr="006B5A9C" w:rsidRDefault="006B5A9C" w:rsidP="006B5A9C">
      <w:pPr>
        <w:pStyle w:val="FMVENormlnZanadpisemiobjektem"/>
      </w:pPr>
    </w:p>
    <w:p w14:paraId="58BC9505" w14:textId="77777777" w:rsidR="006B5A9C" w:rsidRPr="00AC5746" w:rsidRDefault="006B5A9C" w:rsidP="00F8118B">
      <w:pPr>
        <w:pStyle w:val="FMVENormln"/>
        <w:jc w:val="right"/>
        <w:rPr>
          <w:i/>
          <w:sz w:val="20"/>
        </w:rPr>
      </w:pPr>
    </w:p>
    <w:p w14:paraId="4F7E5FAC" w14:textId="77777777" w:rsidR="00A63ACF" w:rsidRPr="00A63ACF" w:rsidRDefault="00A63ACF" w:rsidP="00A63ACF">
      <w:pPr>
        <w:pStyle w:val="FMVENormln"/>
      </w:pPr>
    </w:p>
    <w:p w14:paraId="0AC108B7" w14:textId="77777777" w:rsidR="007C1C22" w:rsidRDefault="007C1C22" w:rsidP="008A68CB">
      <w:pPr>
        <w:pStyle w:val="FMVENormln"/>
      </w:pPr>
    </w:p>
    <w:p w14:paraId="682CCA18" w14:textId="74E6916C" w:rsidR="002A1367" w:rsidRDefault="002A1367" w:rsidP="00382AAA">
      <w:pPr>
        <w:pStyle w:val="FMVENormln"/>
      </w:pPr>
    </w:p>
    <w:sectPr w:rsidR="002A1367" w:rsidSect="002F3945">
      <w:type w:val="oddPage"/>
      <w:pgSz w:w="11906" w:h="16838" w:code="9"/>
      <w:pgMar w:top="1701" w:right="1985" w:bottom="1985" w:left="1418" w:header="709" w:footer="1134" w:gutter="284"/>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eth" w:date="2014-10-08T12:57:00Z" w:initials="s">
    <w:p w14:paraId="255DFDB3" w14:textId="77777777" w:rsidR="000273D2" w:rsidRDefault="000273D2" w:rsidP="00A04059">
      <w:pPr>
        <w:pStyle w:val="Textkomente"/>
      </w:pPr>
      <w:r>
        <w:rPr>
          <w:rStyle w:val="Odkaznakoment"/>
        </w:rPr>
        <w:annotationRef/>
      </w:r>
      <w:r>
        <w:t>Zde vepište název katedry, na které zpracováváte svoji práci</w:t>
      </w:r>
    </w:p>
  </w:comment>
  <w:comment w:id="49" w:author="seth" w:date="2014-09-25T18:41:00Z" w:initials="s">
    <w:p w14:paraId="1E9E745C" w14:textId="0210B778" w:rsidR="000273D2" w:rsidRDefault="000273D2">
      <w:pPr>
        <w:pStyle w:val="Textkomente"/>
      </w:pPr>
      <w:r>
        <w:rPr>
          <w:rStyle w:val="Odkaznakoment"/>
        </w:rPr>
        <w:annotationRef/>
      </w:r>
      <w:r>
        <w:t>Tento seznam literatury je pouze ukázkový, není splněna podmínka párovosti odkazu v textu a položky v seznamu literatury. Povšimněte si, že zdroje se nedělí podle typu.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55DFDB3" w15:done="0"/>
  <w15:commentEx w15:paraId="1E9E745C" w15:done="0"/>
</w15:commentsEx>
</file>

<file path=word/customizations.xml><?xml version="1.0" encoding="utf-8"?>
<wne:tcg xmlns:r="http://schemas.openxmlformats.org/officeDocument/2006/relationships" xmlns:wne="http://schemas.microsoft.com/office/word/2006/wordml">
  <wne:keymaps>
    <wne:keymap wne:kcmPrimary="0242">
      <wne:acd wne:acdName="acd1"/>
    </wne:keymap>
    <wne:keymap wne:kcmPrimary="0249">
      <wne:acd wne:acdName="acd0"/>
    </wne:keymap>
  </wne:keymaps>
  <wne:toolbars>
    <wne:acdManifest>
      <wne:acdEntry wne:acdName="acd0"/>
      <wne:acdEntry wne:acdName="acd1"/>
    </wne:acdManifest>
  </wne:toolbars>
  <wne:acds>
    <wne:acd wne:argValue="AgBGAE0AIABWAGABRQA6ACAAWgB2AP0AcgBhAHoAbgAbAW4A7QA6ACAASwB1AHIAegDtAHYAYQA=" wne:acdName="acd0" wne:fciIndexBasedOn="0065"/>
    <wne:acd wne:argValue="AgBGAE0AIABWAGABRQA6ACAAWgB2AP0AcgBhAHoAbgAbAW4A7QA6ACAAVAB1AA0BbgDp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1D8825" w14:textId="77777777" w:rsidR="00F30791" w:rsidRDefault="00F30791" w:rsidP="00E77BEC">
      <w:r>
        <w:separator/>
      </w:r>
    </w:p>
    <w:p w14:paraId="0BFCE376" w14:textId="77777777" w:rsidR="00F30791" w:rsidRDefault="00F30791"/>
  </w:endnote>
  <w:endnote w:type="continuationSeparator" w:id="0">
    <w:p w14:paraId="7502520A" w14:textId="77777777" w:rsidR="00F30791" w:rsidRDefault="00F30791" w:rsidP="00E77BEC">
      <w:r>
        <w:continuationSeparator/>
      </w:r>
    </w:p>
    <w:p w14:paraId="75123A19" w14:textId="77777777" w:rsidR="00F30791" w:rsidRDefault="00F307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Semibold">
    <w:altName w:val="Arial"/>
    <w:charset w:val="EE"/>
    <w:family w:val="swiss"/>
    <w:pitch w:val="variable"/>
    <w:sig w:usb0="00000001" w:usb1="4000205B" w:usb2="00000028" w:usb3="00000000" w:csb0="0000019F" w:csb1="00000000"/>
  </w:font>
  <w:font w:name="Open Sans">
    <w:charset w:val="EE"/>
    <w:family w:val="swiss"/>
    <w:pitch w:val="variable"/>
    <w:sig w:usb0="E00002EF" w:usb1="4000205B" w:usb2="00000028" w:usb3="00000000" w:csb0="0000019F" w:csb1="00000000"/>
  </w:font>
  <w:font w:name="MS Mincho">
    <w:altName w:val="Yu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6BD51" w14:textId="510960F4" w:rsidR="000273D2" w:rsidRPr="00466C0B" w:rsidRDefault="000273D2" w:rsidP="00AD5106">
    <w:pPr>
      <w:pStyle w:val="FMVEZpatSud"/>
    </w:pPr>
    <w:r>
      <w:t xml:space="preserve">STRANA </w:t>
    </w:r>
    <w:r>
      <w:fldChar w:fldCharType="begin"/>
    </w:r>
    <w:r>
      <w:instrText>PAGE   \* MERGEFORMAT</w:instrText>
    </w:r>
    <w:r>
      <w:fldChar w:fldCharType="separate"/>
    </w:r>
    <w:r w:rsidR="00EC6931">
      <w:rPr>
        <w:noProof/>
      </w:rPr>
      <w:t>14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292A6" w14:textId="0944E078" w:rsidR="000273D2" w:rsidRDefault="000273D2" w:rsidP="007414E2">
    <w:pPr>
      <w:pStyle w:val="Zpa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F9532" w14:textId="77777777" w:rsidR="000273D2" w:rsidRPr="007414E2" w:rsidRDefault="000273D2" w:rsidP="00AD5106">
    <w:pPr>
      <w:pStyle w:val="FMVEZpatLich"/>
    </w:pPr>
    <w:r>
      <w:t xml:space="preserve">STRANA </w:t>
    </w:r>
    <w:r>
      <w:fldChar w:fldCharType="begin"/>
    </w:r>
    <w:r>
      <w:instrText>PAGE   \* MERGEFORMAT</w:instrText>
    </w:r>
    <w:r>
      <w:fldChar w:fldCharType="separate"/>
    </w:r>
    <w:r>
      <w:rPr>
        <w:noProof/>
      </w:rPr>
      <w:t>15</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9F2B7" w14:textId="7A43E9A4" w:rsidR="000273D2" w:rsidRPr="00FD19F1" w:rsidRDefault="000273D2" w:rsidP="00FD19F1">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614AD" w14:textId="75F0A2D8" w:rsidR="000273D2" w:rsidRDefault="000273D2" w:rsidP="007414E2">
    <w:pPr>
      <w:pStyle w:val="Zpat"/>
      <w:jc w:val="right"/>
    </w:pPr>
    <w:r>
      <w:t xml:space="preserve">STRANA </w:t>
    </w:r>
    <w:r>
      <w:fldChar w:fldCharType="begin"/>
    </w:r>
    <w:r>
      <w:instrText>PAGE   \* MERGEFORMAT</w:instrText>
    </w:r>
    <w:r>
      <w:fldChar w:fldCharType="separate"/>
    </w:r>
    <w:r w:rsidR="00EC6931">
      <w:rPr>
        <w:noProof/>
      </w:rPr>
      <w:t>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CE46AF" w14:textId="77777777" w:rsidR="00F30791" w:rsidRPr="002F7A57" w:rsidRDefault="00F30791" w:rsidP="00185FE8">
      <w:pPr>
        <w:pStyle w:val="Oddlovapoznmekpodarou"/>
      </w:pPr>
      <w:r w:rsidRPr="002F7A57">
        <w:t>•••••••••••••••••••••••••••••••••••••••••••••••••••</w:t>
      </w:r>
    </w:p>
  </w:footnote>
  <w:footnote w:type="continuationSeparator" w:id="0">
    <w:p w14:paraId="4D88E358" w14:textId="77777777" w:rsidR="00F30791" w:rsidRDefault="00F30791" w:rsidP="00E77BEC">
      <w:r>
        <w:continuationSeparator/>
      </w:r>
    </w:p>
    <w:p w14:paraId="178696EA" w14:textId="77777777" w:rsidR="00F30791" w:rsidRDefault="00F30791"/>
  </w:footnote>
  <w:footnote w:id="1">
    <w:p w14:paraId="25E4886A" w14:textId="77777777" w:rsidR="000273D2" w:rsidRDefault="000273D2">
      <w:pPr>
        <w:pStyle w:val="Textpoznpodarou"/>
      </w:pPr>
      <w:r w:rsidRPr="00531C56">
        <w:rPr>
          <w:rStyle w:val="Znakapoznpodarou"/>
        </w:rPr>
        <w:footnoteRef/>
      </w:r>
      <w:r>
        <w:tab/>
      </w:r>
      <w:r w:rsidRPr="00C52D94">
        <w:t>Tato situace je ilustrována přímo na tomto textu. Pokud jej chápeme jako ucelený odstavec, je správné text</w:t>
      </w:r>
      <w:r>
        <w:t xml:space="preserve"> počínající slovy </w:t>
      </w:r>
      <w:r w:rsidRPr="00BE288B">
        <w:rPr>
          <w:rStyle w:val="FMVEKotacepm"/>
        </w:rPr>
        <w:t>„Existuje však ještě jedna situace…“</w:t>
      </w:r>
      <w:r>
        <w:t xml:space="preserve"> neodsazovat. Pokud by ovšem tato věta bezprostředně na předchozí seznam nenavazoval, lze ji jistě prohlásit za začátek nového odstavce a jako takovou ji zformátovat stylem </w:t>
      </w:r>
      <w:r w:rsidRPr="00B24EB7">
        <w:t>FM VŠE: NORMÁLNÍ</w:t>
      </w:r>
      <w:r>
        <w:t>.</w:t>
      </w:r>
    </w:p>
  </w:footnote>
  <w:footnote w:id="2">
    <w:p w14:paraId="4B521C08" w14:textId="77777777" w:rsidR="000273D2" w:rsidRDefault="000273D2" w:rsidP="00730D7E">
      <w:pPr>
        <w:pStyle w:val="Textpoznpodarou"/>
      </w:pPr>
      <w:r w:rsidRPr="00531C56">
        <w:rPr>
          <w:rStyle w:val="Znakapoznpodarou"/>
        </w:rPr>
        <w:footnoteRef/>
      </w:r>
      <w:r>
        <w:tab/>
      </w:r>
      <w:r w:rsidRPr="00A956A1">
        <w:t>Předdefinovaný styl pro číslované odrážky je nastaven obdobně, jako styl pro odrážky nečíslované. Předsazení prvního řádku lze v implicitním nastavení dobře použít maximálně do hodnoty odrážky 9. Pokud je nezbytné vytvořit seznam s více odrážkami, je nutné styl upravit (zvětšit předsazení prvního řádku např. na 150 nebo 200 % původní hodnoty)</w:t>
      </w:r>
      <w:r>
        <w:t>.</w:t>
      </w:r>
    </w:p>
  </w:footnote>
  <w:footnote w:id="3">
    <w:p w14:paraId="280A2A5C" w14:textId="77777777" w:rsidR="000273D2" w:rsidRDefault="000273D2" w:rsidP="00E46B35">
      <w:pPr>
        <w:pStyle w:val="Textpoznpodarou"/>
      </w:pPr>
      <w:r w:rsidRPr="00531C56">
        <w:rPr>
          <w:rStyle w:val="Znakapoznpodarou"/>
        </w:rPr>
        <w:footnoteRef/>
      </w:r>
      <w:r>
        <w:tab/>
        <w:t xml:space="preserve">V literatuře se </w:t>
      </w:r>
      <w:r w:rsidRPr="00E23B0C">
        <w:t xml:space="preserve">ale </w:t>
      </w:r>
      <w:r>
        <w:t xml:space="preserve">můžete </w:t>
      </w:r>
      <w:r w:rsidRPr="007C2708">
        <w:t>setkat</w:t>
      </w:r>
      <w:r>
        <w:t xml:space="preserve"> i s poznámkami pod čarou, které jsou </w:t>
      </w:r>
      <w:r w:rsidRPr="00E23B0C">
        <w:t xml:space="preserve">na každé stránce </w:t>
      </w:r>
      <w:r>
        <w:t xml:space="preserve">číslovány </w:t>
      </w:r>
      <w:r w:rsidRPr="00E23B0C">
        <w:t>vždy od jedničky</w:t>
      </w:r>
      <w:r>
        <w:t xml:space="preserve">. Pro běžné práce (snad vyjma </w:t>
      </w:r>
      <w:r w:rsidRPr="00866A27">
        <w:t>dizertačních</w:t>
      </w:r>
      <w:r>
        <w:t xml:space="preserve">) je to ale zbytečné a k tomuto kroku ale sáhněte pouze v okamžiku, kdy se ve Vaší práci </w:t>
      </w:r>
      <w:r w:rsidRPr="0025115A">
        <w:t>objevují</w:t>
      </w:r>
      <w:r>
        <w:t xml:space="preserve"> řádově stovky poznámek pod čarou a jejich průběžné číslování by tak působilo chaoticky.</w:t>
      </w:r>
    </w:p>
  </w:footnote>
  <w:footnote w:id="4">
    <w:p w14:paraId="2907E1E4" w14:textId="77777777" w:rsidR="000273D2" w:rsidRDefault="000273D2" w:rsidP="003B456B">
      <w:pPr>
        <w:pStyle w:val="Textpoznpodarou"/>
      </w:pPr>
      <w:r w:rsidRPr="00531C56">
        <w:rPr>
          <w:rStyle w:val="Znakapoznpodarou"/>
        </w:rPr>
        <w:footnoteRef/>
      </w:r>
      <w:r>
        <w:tab/>
      </w:r>
      <w:r w:rsidRPr="003B456B">
        <w:t>Nejčastějším způsobem je bezesporu první formát; je nejpřehlednější a čtenáře nenutí listovat textem práce</w:t>
      </w:r>
      <w:r>
        <w:t>.</w:t>
      </w:r>
    </w:p>
  </w:footnote>
  <w:footnote w:id="5">
    <w:p w14:paraId="2E71B2D5" w14:textId="77777777" w:rsidR="000273D2" w:rsidRDefault="000273D2" w:rsidP="00A21124">
      <w:pPr>
        <w:pStyle w:val="Textpoznpodarou"/>
      </w:pPr>
      <w:r w:rsidRPr="00531C56">
        <w:rPr>
          <w:rStyle w:val="Znakapoznpodarou"/>
        </w:rPr>
        <w:footnoteRef/>
      </w:r>
      <w:r>
        <w:tab/>
        <w:t>T</w:t>
      </w:r>
      <w:r w:rsidRPr="00405D3F">
        <w:t>o je samozřejmě nemožné v případě tabulky delší</w:t>
      </w:r>
      <w:r>
        <w:t>,</w:t>
      </w:r>
      <w:r w:rsidRPr="00405D3F">
        <w:t xml:space="preserve"> než </w:t>
      </w:r>
      <w:r>
        <w:t>je délka stránky. V takovém případě by tabulka měla začínat na začátku stránky a na každé další stránce by měla mít vždy znovu uvedeno záhlaví.</w:t>
      </w:r>
    </w:p>
  </w:footnote>
  <w:footnote w:id="6">
    <w:p w14:paraId="5AE66866" w14:textId="77777777" w:rsidR="000273D2" w:rsidRDefault="000273D2" w:rsidP="00A21124">
      <w:pPr>
        <w:pStyle w:val="Textpoznpodarou"/>
      </w:pPr>
      <w:r w:rsidRPr="00531C56">
        <w:rPr>
          <w:rStyle w:val="Znakapoznpodarou"/>
        </w:rPr>
        <w:footnoteRef/>
      </w:r>
      <w:r>
        <w:tab/>
        <w:t>Toto označení používáme zcela vědomě.</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872CB" w14:textId="715C9257" w:rsidR="00D0032C" w:rsidRDefault="00D0032C">
    <w:pPr>
      <w:pStyle w:val="Zhlav"/>
    </w:pPr>
    <w:r>
      <w:rPr>
        <w:noProof/>
      </w:rPr>
      <w:drawing>
        <wp:anchor distT="0" distB="0" distL="114300" distR="114300" simplePos="0" relativeHeight="251668480" behindDoc="0" locked="1" layoutInCell="1" allowOverlap="1" wp14:anchorId="0766F817" wp14:editId="516A857B">
          <wp:simplePos x="0" y="0"/>
          <wp:positionH relativeFrom="margin">
            <wp:posOffset>0</wp:posOffset>
          </wp:positionH>
          <wp:positionV relativeFrom="paragraph">
            <wp:posOffset>86360</wp:posOffset>
          </wp:positionV>
          <wp:extent cx="367200" cy="201600"/>
          <wp:effectExtent l="0" t="0" r="0" b="8255"/>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l.emf"/>
                  <pic:cNvPicPr/>
                </pic:nvPicPr>
                <pic:blipFill>
                  <a:blip r:embed="rId1">
                    <a:extLst>
                      <a:ext uri="{28A0092B-C50C-407E-A947-70E740481C1C}">
                        <a14:useLocalDpi xmlns:a14="http://schemas.microsoft.com/office/drawing/2010/main" val="0"/>
                      </a:ext>
                    </a:extLst>
                  </a:blip>
                  <a:stretch>
                    <a:fillRect/>
                  </a:stretch>
                </pic:blipFill>
                <pic:spPr>
                  <a:xfrm>
                    <a:off x="0" y="0"/>
                    <a:ext cx="367200" cy="201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6432" behindDoc="0" locked="0" layoutInCell="1" allowOverlap="1" wp14:anchorId="1DCD90BD" wp14:editId="2AB17097">
              <wp:simplePos x="0" y="0"/>
              <wp:positionH relativeFrom="column">
                <wp:posOffset>367030</wp:posOffset>
              </wp:positionH>
              <wp:positionV relativeFrom="paragraph">
                <wp:posOffset>39370</wp:posOffset>
              </wp:positionV>
              <wp:extent cx="3794400" cy="313200"/>
              <wp:effectExtent l="0" t="0" r="0" b="0"/>
              <wp:wrapSquare wrapText="bothSides"/>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400" cy="313200"/>
                      </a:xfrm>
                      <a:prstGeom prst="rect">
                        <a:avLst/>
                      </a:prstGeom>
                      <a:solidFill>
                        <a:srgbClr val="FFFFFF"/>
                      </a:solidFill>
                      <a:ln w="9525">
                        <a:noFill/>
                        <a:miter lim="800000"/>
                        <a:headEnd/>
                        <a:tailEnd/>
                      </a:ln>
                    </wps:spPr>
                    <wps:txbx>
                      <w:txbxContent>
                        <w:p w14:paraId="6889CBB2" w14:textId="77777777" w:rsidR="00D0032C" w:rsidRPr="003F6A9E" w:rsidRDefault="00D0032C" w:rsidP="00D0032C">
                          <w:pPr>
                            <w:spacing w:line="238" w:lineRule="auto"/>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 V JINDŘICHOVĚ HRADCI</w:t>
                          </w:r>
                          <w:r w:rsidRPr="003F6A9E">
                            <w:rPr>
                              <w:rFonts w:asciiTheme="minorHAnsi" w:hAnsiTheme="minorHAnsi" w:cs="Open Sans Semibold"/>
                              <w:caps/>
                              <w:spacing w:val="10"/>
                              <w:sz w:val="14"/>
                              <w:szCs w:val="14"/>
                            </w:rPr>
                            <w:br/>
                            <w:t>DIPLOMOVÁ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CD90BD" id="_x0000_t202" coordsize="21600,21600" o:spt="202" path="m,l,21600r21600,l21600,xe">
              <v:stroke joinstyle="miter"/>
              <v:path gradientshapeok="t" o:connecttype="rect"/>
            </v:shapetype>
            <v:shape id="_x0000_s1027" type="#_x0000_t202" style="position:absolute;margin-left:28.9pt;margin-top:3.1pt;width:298.75pt;height:24.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" stroked="f">
              <v:textbox inset="1mm,,1mm">
                <w:txbxContent>
                  <w:p w14:paraId="6889CBB2" w14:textId="77777777" w:rsidR="00D0032C" w:rsidRPr="003F6A9E" w:rsidRDefault="00D0032C" w:rsidP="00D0032C">
                    <w:pPr>
                      <w:spacing w:line="238" w:lineRule="auto"/>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 V JINDŘICHOVĚ HRADCI</w:t>
                    </w:r>
                    <w:r w:rsidRPr="003F6A9E">
                      <w:rPr>
                        <w:rFonts w:asciiTheme="minorHAnsi" w:hAnsiTheme="minorHAnsi" w:cs="Open Sans Semibold"/>
                        <w:caps/>
                        <w:spacing w:val="10"/>
                        <w:sz w:val="14"/>
                        <w:szCs w:val="14"/>
                      </w:rPr>
                      <w:br/>
                      <w:t>DIPLOMOVÁ PRÁCE</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CBB99" w14:textId="4C441BC1" w:rsidR="000273D2" w:rsidRDefault="000273D2" w:rsidP="00B2362B">
    <w:pPr>
      <w:pStyle w:val="Zhlav"/>
      <w:ind w:right="1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7E354" w14:textId="77777777" w:rsidR="00B2362B" w:rsidRDefault="00B2362B" w:rsidP="00B2362B">
    <w:pPr>
      <w:pStyle w:val="Zhlav"/>
      <w:ind w:right="16"/>
    </w:pPr>
    <w:r>
      <w:rPr>
        <w:noProof/>
      </w:rPr>
      <w:drawing>
        <wp:anchor distT="0" distB="0" distL="114300" distR="114300" simplePos="0" relativeHeight="251664384" behindDoc="0" locked="1" layoutInCell="1" allowOverlap="1" wp14:anchorId="72190420" wp14:editId="77291CF2">
          <wp:simplePos x="0" y="0"/>
          <wp:positionH relativeFrom="margin">
            <wp:align>right</wp:align>
          </wp:positionH>
          <wp:positionV relativeFrom="paragraph">
            <wp:posOffset>86360</wp:posOffset>
          </wp:positionV>
          <wp:extent cx="367200" cy="201600"/>
          <wp:effectExtent l="0" t="0" r="0" b="8255"/>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r.emf"/>
                  <pic:cNvPicPr/>
                </pic:nvPicPr>
                <pic:blipFill>
                  <a:blip r:embed="rId1">
                    <a:extLst>
                      <a:ext uri="{28A0092B-C50C-407E-A947-70E740481C1C}">
                        <a14:useLocalDpi xmlns:a14="http://schemas.microsoft.com/office/drawing/2010/main" val="0"/>
                      </a:ext>
                    </a:extLst>
                  </a:blip>
                  <a:stretch>
                    <a:fillRect/>
                  </a:stretch>
                </pic:blipFill>
                <pic:spPr>
                  <a:xfrm>
                    <a:off x="0" y="0"/>
                    <a:ext cx="367200" cy="201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3360" behindDoc="0" locked="0" layoutInCell="1" allowOverlap="1" wp14:anchorId="1BB4387D" wp14:editId="51D518E6">
              <wp:simplePos x="0" y="0"/>
              <wp:positionH relativeFrom="column">
                <wp:posOffset>1026160</wp:posOffset>
              </wp:positionH>
              <wp:positionV relativeFrom="paragraph">
                <wp:posOffset>39370</wp:posOffset>
              </wp:positionV>
              <wp:extent cx="3794400" cy="313200"/>
              <wp:effectExtent l="0" t="0" r="0" b="0"/>
              <wp:wrapSquare wrapText="bothSides"/>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400" cy="313200"/>
                      </a:xfrm>
                      <a:prstGeom prst="rect">
                        <a:avLst/>
                      </a:prstGeom>
                      <a:solidFill>
                        <a:srgbClr val="FFFFFF"/>
                      </a:solidFill>
                      <a:ln w="9525">
                        <a:noFill/>
                        <a:miter lim="800000"/>
                        <a:headEnd/>
                        <a:tailEnd/>
                      </a:ln>
                    </wps:spPr>
                    <wps:txbx>
                      <w:txbxContent>
                        <w:p w14:paraId="3509A4C5" w14:textId="795E5511" w:rsidR="00B2362B" w:rsidRPr="003F6A9E" w:rsidRDefault="00B2362B" w:rsidP="00B2362B">
                          <w:pPr>
                            <w:spacing w:line="238" w:lineRule="auto"/>
                            <w:jc w:val="right"/>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r>
                          <w:r w:rsidR="009D2165">
                            <w:rPr>
                              <w:rFonts w:asciiTheme="minorHAnsi" w:hAnsiTheme="minorHAnsi" w:cs="Open Sans Semibold"/>
                              <w:caps/>
                              <w:spacing w:val="10"/>
                              <w:sz w:val="14"/>
                              <w:szCs w:val="14"/>
                            </w:rPr>
                            <w:t>semestrální</w:t>
                          </w:r>
                          <w:r w:rsidRPr="003F6A9E">
                            <w:rPr>
                              <w:rFonts w:asciiTheme="minorHAnsi" w:hAnsiTheme="minorHAnsi" w:cs="Open Sans Semibold"/>
                              <w:caps/>
                              <w:spacing w:val="10"/>
                              <w:sz w:val="14"/>
                              <w:szCs w:val="14"/>
                            </w:rPr>
                            <w:t xml:space="preserve">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B4387D" id="_x0000_t202" coordsize="21600,21600" o:spt="202" path="m,l,21600r21600,l21600,xe">
              <v:stroke joinstyle="miter"/>
              <v:path gradientshapeok="t" o:connecttype="rect"/>
            </v:shapetype>
            <v:shape id="_x0000_s1028" type="#_x0000_t202" style="position:absolute;margin-left:80.8pt;margin-top:3.1pt;width:298.75pt;height:24.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" stroked="f">
              <v:textbox inset="1mm,,1mm">
                <w:txbxContent>
                  <w:p w14:paraId="3509A4C5" w14:textId="795E5511" w:rsidR="00B2362B" w:rsidRPr="003F6A9E" w:rsidRDefault="00B2362B" w:rsidP="00B2362B">
                    <w:pPr>
                      <w:spacing w:line="238" w:lineRule="auto"/>
                      <w:jc w:val="right"/>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r>
                    <w:r w:rsidR="009D2165">
                      <w:rPr>
                        <w:rFonts w:asciiTheme="minorHAnsi" w:hAnsiTheme="minorHAnsi" w:cs="Open Sans Semibold"/>
                        <w:caps/>
                        <w:spacing w:val="10"/>
                        <w:sz w:val="14"/>
                        <w:szCs w:val="14"/>
                      </w:rPr>
                      <w:t>semestrální</w:t>
                    </w:r>
                    <w:r w:rsidRPr="003F6A9E">
                      <w:rPr>
                        <w:rFonts w:asciiTheme="minorHAnsi" w:hAnsiTheme="minorHAnsi" w:cs="Open Sans Semibold"/>
                        <w:caps/>
                        <w:spacing w:val="10"/>
                        <w:sz w:val="14"/>
                        <w:szCs w:val="14"/>
                      </w:rPr>
                      <w:t xml:space="preserve"> PRÁCE</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71E43" w14:textId="77777777" w:rsidR="00D0032C" w:rsidRDefault="00D0032C">
    <w:pPr>
      <w:pStyle w:val="Zhlav"/>
    </w:pPr>
    <w:r>
      <w:rPr>
        <w:noProof/>
      </w:rPr>
      <w:drawing>
        <wp:anchor distT="0" distB="0" distL="114300" distR="114300" simplePos="0" relativeHeight="251671552" behindDoc="0" locked="1" layoutInCell="1" allowOverlap="1" wp14:anchorId="0310E203" wp14:editId="39BB2F42">
          <wp:simplePos x="0" y="0"/>
          <wp:positionH relativeFrom="margin">
            <wp:posOffset>0</wp:posOffset>
          </wp:positionH>
          <wp:positionV relativeFrom="paragraph">
            <wp:posOffset>86360</wp:posOffset>
          </wp:positionV>
          <wp:extent cx="367200" cy="201600"/>
          <wp:effectExtent l="0" t="0" r="0" b="8255"/>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l.emf"/>
                  <pic:cNvPicPr/>
                </pic:nvPicPr>
                <pic:blipFill>
                  <a:blip r:embed="rId1">
                    <a:extLst>
                      <a:ext uri="{28A0092B-C50C-407E-A947-70E740481C1C}">
                        <a14:useLocalDpi xmlns:a14="http://schemas.microsoft.com/office/drawing/2010/main" val="0"/>
                      </a:ext>
                    </a:extLst>
                  </a:blip>
                  <a:stretch>
                    <a:fillRect/>
                  </a:stretch>
                </pic:blipFill>
                <pic:spPr>
                  <a:xfrm>
                    <a:off x="0" y="0"/>
                    <a:ext cx="367200" cy="201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0528" behindDoc="0" locked="0" layoutInCell="1" allowOverlap="1" wp14:anchorId="5D10CA39" wp14:editId="682AD5FB">
              <wp:simplePos x="0" y="0"/>
              <wp:positionH relativeFrom="column">
                <wp:posOffset>367030</wp:posOffset>
              </wp:positionH>
              <wp:positionV relativeFrom="paragraph">
                <wp:posOffset>39370</wp:posOffset>
              </wp:positionV>
              <wp:extent cx="3794400" cy="313200"/>
              <wp:effectExtent l="0" t="0" r="0" b="0"/>
              <wp:wrapSquare wrapText="bothSides"/>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400" cy="313200"/>
                      </a:xfrm>
                      <a:prstGeom prst="rect">
                        <a:avLst/>
                      </a:prstGeom>
                      <a:solidFill>
                        <a:srgbClr val="FFFFFF"/>
                      </a:solidFill>
                      <a:ln w="9525">
                        <a:noFill/>
                        <a:miter lim="800000"/>
                        <a:headEnd/>
                        <a:tailEnd/>
                      </a:ln>
                    </wps:spPr>
                    <wps:txbx>
                      <w:txbxContent>
                        <w:p w14:paraId="371C5B41" w14:textId="5BF4AF73" w:rsidR="00D0032C" w:rsidRPr="003F6A9E" w:rsidRDefault="00D0032C" w:rsidP="00D0032C">
                          <w:pPr>
                            <w:spacing w:line="238" w:lineRule="auto"/>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r>
                          <w:r w:rsidR="009D2165">
                            <w:rPr>
                              <w:rFonts w:asciiTheme="minorHAnsi" w:hAnsiTheme="minorHAnsi" w:cs="Open Sans Semibold"/>
                              <w:caps/>
                              <w:spacing w:val="10"/>
                              <w:sz w:val="14"/>
                              <w:szCs w:val="14"/>
                            </w:rPr>
                            <w:t>semestrální</w:t>
                          </w:r>
                          <w:r w:rsidRPr="003F6A9E">
                            <w:rPr>
                              <w:rFonts w:asciiTheme="minorHAnsi" w:hAnsiTheme="minorHAnsi" w:cs="Open Sans Semibold"/>
                              <w:caps/>
                              <w:spacing w:val="10"/>
                              <w:sz w:val="14"/>
                              <w:szCs w:val="14"/>
                            </w:rPr>
                            <w:t xml:space="preserve">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10CA39" id="_x0000_t202" coordsize="21600,21600" o:spt="202" path="m,l,21600r21600,l21600,xe">
              <v:stroke joinstyle="miter"/>
              <v:path gradientshapeok="t" o:connecttype="rect"/>
            </v:shapetype>
            <v:shape id="_x0000_s1029" type="#_x0000_t202" style="position:absolute;margin-left:28.9pt;margin-top:3.1pt;width:298.75pt;height:24.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" stroked="f">
              <v:textbox inset="1mm,,1mm">
                <w:txbxContent>
                  <w:p w14:paraId="371C5B41" w14:textId="5BF4AF73" w:rsidR="00D0032C" w:rsidRPr="003F6A9E" w:rsidRDefault="00D0032C" w:rsidP="00D0032C">
                    <w:pPr>
                      <w:spacing w:line="238" w:lineRule="auto"/>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r>
                    <w:r w:rsidR="009D2165">
                      <w:rPr>
                        <w:rFonts w:asciiTheme="minorHAnsi" w:hAnsiTheme="minorHAnsi" w:cs="Open Sans Semibold"/>
                        <w:caps/>
                        <w:spacing w:val="10"/>
                        <w:sz w:val="14"/>
                        <w:szCs w:val="14"/>
                      </w:rPr>
                      <w:t>semestrální</w:t>
                    </w:r>
                    <w:r w:rsidRPr="003F6A9E">
                      <w:rPr>
                        <w:rFonts w:asciiTheme="minorHAnsi" w:hAnsiTheme="minorHAnsi" w:cs="Open Sans Semibold"/>
                        <w:caps/>
                        <w:spacing w:val="10"/>
                        <w:sz w:val="14"/>
                        <w:szCs w:val="14"/>
                      </w:rPr>
                      <w:t xml:space="preserve"> PRÁCE</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9E0B8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482B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34D1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E28CC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22803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E269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0208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6D82A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7D251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6A899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0D7C60"/>
    <w:multiLevelType w:val="multilevel"/>
    <w:tmpl w:val="A9B6396C"/>
    <w:lvl w:ilvl="0">
      <w:start w:val="1"/>
      <w:numFmt w:val="decimal"/>
      <w:pStyle w:val="FMVENadpis1slovan"/>
      <w:suff w:val="space"/>
      <w:lvlText w:val="%1"/>
      <w:lvlJc w:val="left"/>
      <w:pPr>
        <w:ind w:left="369" w:hanging="369"/>
      </w:pPr>
      <w:rPr>
        <w:rFonts w:hint="default"/>
      </w:rPr>
    </w:lvl>
    <w:lvl w:ilvl="1">
      <w:start w:val="1"/>
      <w:numFmt w:val="decimal"/>
      <w:pStyle w:val="FMVENadpis2slovan"/>
      <w:suff w:val="space"/>
      <w:lvlText w:val="%1.%2"/>
      <w:lvlJc w:val="left"/>
      <w:pPr>
        <w:ind w:left="567" w:hanging="567"/>
      </w:pPr>
      <w:rPr>
        <w:rFonts w:hint="default"/>
      </w:rPr>
    </w:lvl>
    <w:lvl w:ilvl="2">
      <w:start w:val="1"/>
      <w:numFmt w:val="decimal"/>
      <w:pStyle w:val="FMVENadpis3slovan"/>
      <w:suff w:val="space"/>
      <w:lvlText w:val="%1.%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A264D1D"/>
    <w:multiLevelType w:val="hybridMultilevel"/>
    <w:tmpl w:val="8D266F18"/>
    <w:lvl w:ilvl="0" w:tplc="8EC82670">
      <w:start w:val="1"/>
      <w:numFmt w:val="bullet"/>
      <w:pStyle w:val="FMVEOdrkyrovn1"/>
      <w:lvlText w:val=""/>
      <w:lvlJc w:val="left"/>
      <w:pPr>
        <w:ind w:left="227" w:hanging="227"/>
      </w:pPr>
      <w:rPr>
        <w:rFonts w:ascii="Symbol" w:hAnsi="Symbol" w:hint="default"/>
        <w:sz w:val="20"/>
      </w:rPr>
    </w:lvl>
    <w:lvl w:ilvl="1" w:tplc="04050003">
      <w:start w:val="1"/>
      <w:numFmt w:val="bullet"/>
      <w:lvlText w:val="o"/>
      <w:lvlJc w:val="left"/>
      <w:pPr>
        <w:ind w:left="1809" w:hanging="360"/>
      </w:pPr>
      <w:rPr>
        <w:rFonts w:ascii="Courier New" w:hAnsi="Courier New" w:cs="Courier New" w:hint="default"/>
      </w:rPr>
    </w:lvl>
    <w:lvl w:ilvl="2" w:tplc="04050005" w:tentative="1">
      <w:start w:val="1"/>
      <w:numFmt w:val="bullet"/>
      <w:lvlText w:val=""/>
      <w:lvlJc w:val="left"/>
      <w:pPr>
        <w:ind w:left="2529" w:hanging="360"/>
      </w:pPr>
      <w:rPr>
        <w:rFonts w:ascii="Wingdings" w:hAnsi="Wingdings" w:hint="default"/>
      </w:rPr>
    </w:lvl>
    <w:lvl w:ilvl="3" w:tplc="04050001" w:tentative="1">
      <w:start w:val="1"/>
      <w:numFmt w:val="bullet"/>
      <w:lvlText w:val=""/>
      <w:lvlJc w:val="left"/>
      <w:pPr>
        <w:ind w:left="3249" w:hanging="360"/>
      </w:pPr>
      <w:rPr>
        <w:rFonts w:ascii="Symbol" w:hAnsi="Symbol" w:hint="default"/>
      </w:rPr>
    </w:lvl>
    <w:lvl w:ilvl="4" w:tplc="04050003" w:tentative="1">
      <w:start w:val="1"/>
      <w:numFmt w:val="bullet"/>
      <w:lvlText w:val="o"/>
      <w:lvlJc w:val="left"/>
      <w:pPr>
        <w:ind w:left="3969" w:hanging="360"/>
      </w:pPr>
      <w:rPr>
        <w:rFonts w:ascii="Courier New" w:hAnsi="Courier New" w:cs="Courier New" w:hint="default"/>
      </w:rPr>
    </w:lvl>
    <w:lvl w:ilvl="5" w:tplc="04050005" w:tentative="1">
      <w:start w:val="1"/>
      <w:numFmt w:val="bullet"/>
      <w:lvlText w:val=""/>
      <w:lvlJc w:val="left"/>
      <w:pPr>
        <w:ind w:left="4689" w:hanging="360"/>
      </w:pPr>
      <w:rPr>
        <w:rFonts w:ascii="Wingdings" w:hAnsi="Wingdings" w:hint="default"/>
      </w:rPr>
    </w:lvl>
    <w:lvl w:ilvl="6" w:tplc="04050001" w:tentative="1">
      <w:start w:val="1"/>
      <w:numFmt w:val="bullet"/>
      <w:lvlText w:val=""/>
      <w:lvlJc w:val="left"/>
      <w:pPr>
        <w:ind w:left="5409" w:hanging="360"/>
      </w:pPr>
      <w:rPr>
        <w:rFonts w:ascii="Symbol" w:hAnsi="Symbol" w:hint="default"/>
      </w:rPr>
    </w:lvl>
    <w:lvl w:ilvl="7" w:tplc="04050003" w:tentative="1">
      <w:start w:val="1"/>
      <w:numFmt w:val="bullet"/>
      <w:lvlText w:val="o"/>
      <w:lvlJc w:val="left"/>
      <w:pPr>
        <w:ind w:left="6129" w:hanging="360"/>
      </w:pPr>
      <w:rPr>
        <w:rFonts w:ascii="Courier New" w:hAnsi="Courier New" w:cs="Courier New" w:hint="default"/>
      </w:rPr>
    </w:lvl>
    <w:lvl w:ilvl="8" w:tplc="04050005" w:tentative="1">
      <w:start w:val="1"/>
      <w:numFmt w:val="bullet"/>
      <w:lvlText w:val=""/>
      <w:lvlJc w:val="left"/>
      <w:pPr>
        <w:ind w:left="6849" w:hanging="360"/>
      </w:pPr>
      <w:rPr>
        <w:rFonts w:ascii="Wingdings" w:hAnsi="Wingdings" w:hint="default"/>
      </w:rPr>
    </w:lvl>
  </w:abstractNum>
  <w:abstractNum w:abstractNumId="12" w15:restartNumberingAfterBreak="0">
    <w:nsid w:val="426E3D63"/>
    <w:multiLevelType w:val="hybridMultilevel"/>
    <w:tmpl w:val="B3DEE00C"/>
    <w:lvl w:ilvl="0" w:tplc="69B83BDA">
      <w:start w:val="1"/>
      <w:numFmt w:val="bullet"/>
      <w:lvlText w:val=""/>
      <w:lvlJc w:val="left"/>
      <w:pPr>
        <w:ind w:left="1089" w:hanging="360"/>
      </w:pPr>
      <w:rPr>
        <w:rFonts w:ascii="Symbol" w:hAnsi="Symbol" w:hint="default"/>
      </w:rPr>
    </w:lvl>
    <w:lvl w:ilvl="1" w:tplc="04050003" w:tentative="1">
      <w:start w:val="1"/>
      <w:numFmt w:val="bullet"/>
      <w:lvlText w:val="o"/>
      <w:lvlJc w:val="left"/>
      <w:pPr>
        <w:ind w:left="1809" w:hanging="360"/>
      </w:pPr>
      <w:rPr>
        <w:rFonts w:ascii="Courier New" w:hAnsi="Courier New" w:cs="Courier New" w:hint="default"/>
      </w:rPr>
    </w:lvl>
    <w:lvl w:ilvl="2" w:tplc="04050005" w:tentative="1">
      <w:start w:val="1"/>
      <w:numFmt w:val="bullet"/>
      <w:lvlText w:val=""/>
      <w:lvlJc w:val="left"/>
      <w:pPr>
        <w:ind w:left="2529" w:hanging="360"/>
      </w:pPr>
      <w:rPr>
        <w:rFonts w:ascii="Wingdings" w:hAnsi="Wingdings" w:hint="default"/>
      </w:rPr>
    </w:lvl>
    <w:lvl w:ilvl="3" w:tplc="04050001" w:tentative="1">
      <w:start w:val="1"/>
      <w:numFmt w:val="bullet"/>
      <w:lvlText w:val=""/>
      <w:lvlJc w:val="left"/>
      <w:pPr>
        <w:ind w:left="3249" w:hanging="360"/>
      </w:pPr>
      <w:rPr>
        <w:rFonts w:ascii="Symbol" w:hAnsi="Symbol" w:hint="default"/>
      </w:rPr>
    </w:lvl>
    <w:lvl w:ilvl="4" w:tplc="04050003" w:tentative="1">
      <w:start w:val="1"/>
      <w:numFmt w:val="bullet"/>
      <w:lvlText w:val="o"/>
      <w:lvlJc w:val="left"/>
      <w:pPr>
        <w:ind w:left="3969" w:hanging="360"/>
      </w:pPr>
      <w:rPr>
        <w:rFonts w:ascii="Courier New" w:hAnsi="Courier New" w:cs="Courier New" w:hint="default"/>
      </w:rPr>
    </w:lvl>
    <w:lvl w:ilvl="5" w:tplc="04050005" w:tentative="1">
      <w:start w:val="1"/>
      <w:numFmt w:val="bullet"/>
      <w:lvlText w:val=""/>
      <w:lvlJc w:val="left"/>
      <w:pPr>
        <w:ind w:left="4689" w:hanging="360"/>
      </w:pPr>
      <w:rPr>
        <w:rFonts w:ascii="Wingdings" w:hAnsi="Wingdings" w:hint="default"/>
      </w:rPr>
    </w:lvl>
    <w:lvl w:ilvl="6" w:tplc="04050001" w:tentative="1">
      <w:start w:val="1"/>
      <w:numFmt w:val="bullet"/>
      <w:lvlText w:val=""/>
      <w:lvlJc w:val="left"/>
      <w:pPr>
        <w:ind w:left="5409" w:hanging="360"/>
      </w:pPr>
      <w:rPr>
        <w:rFonts w:ascii="Symbol" w:hAnsi="Symbol" w:hint="default"/>
      </w:rPr>
    </w:lvl>
    <w:lvl w:ilvl="7" w:tplc="04050003" w:tentative="1">
      <w:start w:val="1"/>
      <w:numFmt w:val="bullet"/>
      <w:lvlText w:val="o"/>
      <w:lvlJc w:val="left"/>
      <w:pPr>
        <w:ind w:left="6129" w:hanging="360"/>
      </w:pPr>
      <w:rPr>
        <w:rFonts w:ascii="Courier New" w:hAnsi="Courier New" w:cs="Courier New" w:hint="default"/>
      </w:rPr>
    </w:lvl>
    <w:lvl w:ilvl="8" w:tplc="04050005" w:tentative="1">
      <w:start w:val="1"/>
      <w:numFmt w:val="bullet"/>
      <w:lvlText w:val=""/>
      <w:lvlJc w:val="left"/>
      <w:pPr>
        <w:ind w:left="6849" w:hanging="360"/>
      </w:pPr>
      <w:rPr>
        <w:rFonts w:ascii="Wingdings" w:hAnsi="Wingdings" w:hint="default"/>
      </w:rPr>
    </w:lvl>
  </w:abstractNum>
  <w:abstractNum w:abstractNumId="13" w15:restartNumberingAfterBreak="0">
    <w:nsid w:val="4646289C"/>
    <w:multiLevelType w:val="hybridMultilevel"/>
    <w:tmpl w:val="302448A6"/>
    <w:lvl w:ilvl="0" w:tplc="0405000F">
      <w:start w:val="1"/>
      <w:numFmt w:val="decimal"/>
      <w:lvlText w:val="%1."/>
      <w:lvlJc w:val="left"/>
      <w:pPr>
        <w:ind w:left="947" w:hanging="360"/>
      </w:pPr>
    </w:lvl>
    <w:lvl w:ilvl="1" w:tplc="04050019" w:tentative="1">
      <w:start w:val="1"/>
      <w:numFmt w:val="lowerLetter"/>
      <w:lvlText w:val="%2."/>
      <w:lvlJc w:val="left"/>
      <w:pPr>
        <w:ind w:left="1667" w:hanging="360"/>
      </w:pPr>
    </w:lvl>
    <w:lvl w:ilvl="2" w:tplc="0405001B" w:tentative="1">
      <w:start w:val="1"/>
      <w:numFmt w:val="lowerRoman"/>
      <w:lvlText w:val="%3."/>
      <w:lvlJc w:val="right"/>
      <w:pPr>
        <w:ind w:left="2387" w:hanging="180"/>
      </w:pPr>
    </w:lvl>
    <w:lvl w:ilvl="3" w:tplc="0405000F" w:tentative="1">
      <w:start w:val="1"/>
      <w:numFmt w:val="decimal"/>
      <w:lvlText w:val="%4."/>
      <w:lvlJc w:val="left"/>
      <w:pPr>
        <w:ind w:left="3107" w:hanging="360"/>
      </w:pPr>
    </w:lvl>
    <w:lvl w:ilvl="4" w:tplc="04050019" w:tentative="1">
      <w:start w:val="1"/>
      <w:numFmt w:val="lowerLetter"/>
      <w:lvlText w:val="%5."/>
      <w:lvlJc w:val="left"/>
      <w:pPr>
        <w:ind w:left="3827" w:hanging="360"/>
      </w:pPr>
    </w:lvl>
    <w:lvl w:ilvl="5" w:tplc="0405001B" w:tentative="1">
      <w:start w:val="1"/>
      <w:numFmt w:val="lowerRoman"/>
      <w:lvlText w:val="%6."/>
      <w:lvlJc w:val="right"/>
      <w:pPr>
        <w:ind w:left="4547" w:hanging="180"/>
      </w:pPr>
    </w:lvl>
    <w:lvl w:ilvl="6" w:tplc="0405000F" w:tentative="1">
      <w:start w:val="1"/>
      <w:numFmt w:val="decimal"/>
      <w:lvlText w:val="%7."/>
      <w:lvlJc w:val="left"/>
      <w:pPr>
        <w:ind w:left="5267" w:hanging="360"/>
      </w:pPr>
    </w:lvl>
    <w:lvl w:ilvl="7" w:tplc="04050019" w:tentative="1">
      <w:start w:val="1"/>
      <w:numFmt w:val="lowerLetter"/>
      <w:lvlText w:val="%8."/>
      <w:lvlJc w:val="left"/>
      <w:pPr>
        <w:ind w:left="5987" w:hanging="360"/>
      </w:pPr>
    </w:lvl>
    <w:lvl w:ilvl="8" w:tplc="0405001B" w:tentative="1">
      <w:start w:val="1"/>
      <w:numFmt w:val="lowerRoman"/>
      <w:lvlText w:val="%9."/>
      <w:lvlJc w:val="right"/>
      <w:pPr>
        <w:ind w:left="6707" w:hanging="180"/>
      </w:pPr>
    </w:lvl>
  </w:abstractNum>
  <w:abstractNum w:abstractNumId="14" w15:restartNumberingAfterBreak="0">
    <w:nsid w:val="5BDF328E"/>
    <w:multiLevelType w:val="hybridMultilevel"/>
    <w:tmpl w:val="13226C3A"/>
    <w:lvl w:ilvl="0" w:tplc="88A22976">
      <w:start w:val="1"/>
      <w:numFmt w:val="decimal"/>
      <w:lvlText w:val="%1."/>
      <w:lvlJc w:val="left"/>
      <w:pPr>
        <w:ind w:left="369" w:hanging="284"/>
      </w:pPr>
      <w:rPr>
        <w:rFonts w:hint="default"/>
      </w:rPr>
    </w:lvl>
    <w:lvl w:ilvl="1" w:tplc="04050003" w:tentative="1">
      <w:start w:val="1"/>
      <w:numFmt w:val="bullet"/>
      <w:lvlText w:val="o"/>
      <w:lvlJc w:val="left"/>
      <w:pPr>
        <w:ind w:left="1809" w:hanging="360"/>
      </w:pPr>
      <w:rPr>
        <w:rFonts w:ascii="Courier New" w:hAnsi="Courier New" w:cs="Courier New" w:hint="default"/>
      </w:rPr>
    </w:lvl>
    <w:lvl w:ilvl="2" w:tplc="04050005" w:tentative="1">
      <w:start w:val="1"/>
      <w:numFmt w:val="bullet"/>
      <w:lvlText w:val=""/>
      <w:lvlJc w:val="left"/>
      <w:pPr>
        <w:ind w:left="2529" w:hanging="360"/>
      </w:pPr>
      <w:rPr>
        <w:rFonts w:ascii="Wingdings" w:hAnsi="Wingdings" w:hint="default"/>
      </w:rPr>
    </w:lvl>
    <w:lvl w:ilvl="3" w:tplc="04050001" w:tentative="1">
      <w:start w:val="1"/>
      <w:numFmt w:val="bullet"/>
      <w:lvlText w:val=""/>
      <w:lvlJc w:val="left"/>
      <w:pPr>
        <w:ind w:left="3249" w:hanging="360"/>
      </w:pPr>
      <w:rPr>
        <w:rFonts w:ascii="Symbol" w:hAnsi="Symbol" w:hint="default"/>
      </w:rPr>
    </w:lvl>
    <w:lvl w:ilvl="4" w:tplc="04050003" w:tentative="1">
      <w:start w:val="1"/>
      <w:numFmt w:val="bullet"/>
      <w:lvlText w:val="o"/>
      <w:lvlJc w:val="left"/>
      <w:pPr>
        <w:ind w:left="3969" w:hanging="360"/>
      </w:pPr>
      <w:rPr>
        <w:rFonts w:ascii="Courier New" w:hAnsi="Courier New" w:cs="Courier New" w:hint="default"/>
      </w:rPr>
    </w:lvl>
    <w:lvl w:ilvl="5" w:tplc="04050005" w:tentative="1">
      <w:start w:val="1"/>
      <w:numFmt w:val="bullet"/>
      <w:lvlText w:val=""/>
      <w:lvlJc w:val="left"/>
      <w:pPr>
        <w:ind w:left="4689" w:hanging="360"/>
      </w:pPr>
      <w:rPr>
        <w:rFonts w:ascii="Wingdings" w:hAnsi="Wingdings" w:hint="default"/>
      </w:rPr>
    </w:lvl>
    <w:lvl w:ilvl="6" w:tplc="04050001" w:tentative="1">
      <w:start w:val="1"/>
      <w:numFmt w:val="bullet"/>
      <w:lvlText w:val=""/>
      <w:lvlJc w:val="left"/>
      <w:pPr>
        <w:ind w:left="5409" w:hanging="360"/>
      </w:pPr>
      <w:rPr>
        <w:rFonts w:ascii="Symbol" w:hAnsi="Symbol" w:hint="default"/>
      </w:rPr>
    </w:lvl>
    <w:lvl w:ilvl="7" w:tplc="04050003" w:tentative="1">
      <w:start w:val="1"/>
      <w:numFmt w:val="bullet"/>
      <w:lvlText w:val="o"/>
      <w:lvlJc w:val="left"/>
      <w:pPr>
        <w:ind w:left="6129" w:hanging="360"/>
      </w:pPr>
      <w:rPr>
        <w:rFonts w:ascii="Courier New" w:hAnsi="Courier New" w:cs="Courier New" w:hint="default"/>
      </w:rPr>
    </w:lvl>
    <w:lvl w:ilvl="8" w:tplc="04050005" w:tentative="1">
      <w:start w:val="1"/>
      <w:numFmt w:val="bullet"/>
      <w:lvlText w:val=""/>
      <w:lvlJc w:val="left"/>
      <w:pPr>
        <w:ind w:left="6849" w:hanging="360"/>
      </w:pPr>
      <w:rPr>
        <w:rFonts w:ascii="Wingdings" w:hAnsi="Wingdings" w:hint="default"/>
      </w:rPr>
    </w:lvl>
  </w:abstractNum>
  <w:abstractNum w:abstractNumId="15" w15:restartNumberingAfterBreak="0">
    <w:nsid w:val="73F123A6"/>
    <w:multiLevelType w:val="hybridMultilevel"/>
    <w:tmpl w:val="54B059E6"/>
    <w:lvl w:ilvl="0" w:tplc="888622E8">
      <w:start w:val="1"/>
      <w:numFmt w:val="decimal"/>
      <w:pStyle w:val="FMVEslovanodrkyrovn1"/>
      <w:lvlText w:val="%1."/>
      <w:lvlJc w:val="left"/>
      <w:pPr>
        <w:ind w:left="227" w:hanging="227"/>
      </w:pPr>
      <w:rPr>
        <w:rFonts w:hint="default"/>
        <w:color w:val="auto"/>
        <w:sz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7B0249A4"/>
    <w:multiLevelType w:val="hybridMultilevel"/>
    <w:tmpl w:val="F2924E3A"/>
    <w:lvl w:ilvl="0" w:tplc="F91E7CF2">
      <w:start w:val="1"/>
      <w:numFmt w:val="bullet"/>
      <w:lvlText w:val=""/>
      <w:lvlJc w:val="left"/>
      <w:pPr>
        <w:ind w:left="170" w:firstLine="199"/>
      </w:pPr>
      <w:rPr>
        <w:rFonts w:ascii="Symbol" w:hAnsi="Symbol" w:hint="default"/>
      </w:rPr>
    </w:lvl>
    <w:lvl w:ilvl="1" w:tplc="04050003" w:tentative="1">
      <w:start w:val="1"/>
      <w:numFmt w:val="bullet"/>
      <w:lvlText w:val="o"/>
      <w:lvlJc w:val="left"/>
      <w:pPr>
        <w:ind w:left="1809" w:hanging="360"/>
      </w:pPr>
      <w:rPr>
        <w:rFonts w:ascii="Courier New" w:hAnsi="Courier New" w:cs="Courier New" w:hint="default"/>
      </w:rPr>
    </w:lvl>
    <w:lvl w:ilvl="2" w:tplc="04050005" w:tentative="1">
      <w:start w:val="1"/>
      <w:numFmt w:val="bullet"/>
      <w:lvlText w:val=""/>
      <w:lvlJc w:val="left"/>
      <w:pPr>
        <w:ind w:left="2529" w:hanging="360"/>
      </w:pPr>
      <w:rPr>
        <w:rFonts w:ascii="Wingdings" w:hAnsi="Wingdings" w:hint="default"/>
      </w:rPr>
    </w:lvl>
    <w:lvl w:ilvl="3" w:tplc="04050001" w:tentative="1">
      <w:start w:val="1"/>
      <w:numFmt w:val="bullet"/>
      <w:lvlText w:val=""/>
      <w:lvlJc w:val="left"/>
      <w:pPr>
        <w:ind w:left="3249" w:hanging="360"/>
      </w:pPr>
      <w:rPr>
        <w:rFonts w:ascii="Symbol" w:hAnsi="Symbol" w:hint="default"/>
      </w:rPr>
    </w:lvl>
    <w:lvl w:ilvl="4" w:tplc="04050003" w:tentative="1">
      <w:start w:val="1"/>
      <w:numFmt w:val="bullet"/>
      <w:lvlText w:val="o"/>
      <w:lvlJc w:val="left"/>
      <w:pPr>
        <w:ind w:left="3969" w:hanging="360"/>
      </w:pPr>
      <w:rPr>
        <w:rFonts w:ascii="Courier New" w:hAnsi="Courier New" w:cs="Courier New" w:hint="default"/>
      </w:rPr>
    </w:lvl>
    <w:lvl w:ilvl="5" w:tplc="04050005" w:tentative="1">
      <w:start w:val="1"/>
      <w:numFmt w:val="bullet"/>
      <w:lvlText w:val=""/>
      <w:lvlJc w:val="left"/>
      <w:pPr>
        <w:ind w:left="4689" w:hanging="360"/>
      </w:pPr>
      <w:rPr>
        <w:rFonts w:ascii="Wingdings" w:hAnsi="Wingdings" w:hint="default"/>
      </w:rPr>
    </w:lvl>
    <w:lvl w:ilvl="6" w:tplc="04050001" w:tentative="1">
      <w:start w:val="1"/>
      <w:numFmt w:val="bullet"/>
      <w:lvlText w:val=""/>
      <w:lvlJc w:val="left"/>
      <w:pPr>
        <w:ind w:left="5409" w:hanging="360"/>
      </w:pPr>
      <w:rPr>
        <w:rFonts w:ascii="Symbol" w:hAnsi="Symbol" w:hint="default"/>
      </w:rPr>
    </w:lvl>
    <w:lvl w:ilvl="7" w:tplc="04050003" w:tentative="1">
      <w:start w:val="1"/>
      <w:numFmt w:val="bullet"/>
      <w:lvlText w:val="o"/>
      <w:lvlJc w:val="left"/>
      <w:pPr>
        <w:ind w:left="6129" w:hanging="360"/>
      </w:pPr>
      <w:rPr>
        <w:rFonts w:ascii="Courier New" w:hAnsi="Courier New" w:cs="Courier New" w:hint="default"/>
      </w:rPr>
    </w:lvl>
    <w:lvl w:ilvl="8" w:tplc="04050005" w:tentative="1">
      <w:start w:val="1"/>
      <w:numFmt w:val="bullet"/>
      <w:lvlText w:val=""/>
      <w:lvlJc w:val="left"/>
      <w:pPr>
        <w:ind w:left="6849" w:hanging="360"/>
      </w:pPr>
      <w:rPr>
        <w:rFonts w:ascii="Wingdings" w:hAnsi="Wingdings" w:hint="default"/>
      </w:r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 w:numId="14">
    <w:abstractNumId w:val="16"/>
  </w:num>
  <w:num w:numId="15">
    <w:abstractNumId w:val="11"/>
  </w:num>
  <w:num w:numId="16">
    <w:abstractNumId w:val="14"/>
  </w:num>
  <w:num w:numId="17">
    <w:abstractNumId w:val="10"/>
  </w:num>
  <w:num w:numId="18">
    <w:abstractNumId w:val="15"/>
  </w:num>
  <w:num w:numId="19">
    <w:abstractNumId w:val="15"/>
    <w:lvlOverride w:ilvl="0">
      <w:startOverride w:val="1"/>
    </w:lvlOverride>
  </w:num>
  <w:num w:numId="20">
    <w:abstractNumId w:val="15"/>
  </w:num>
  <w:num w:numId="21">
    <w:abstractNumId w:val="15"/>
  </w:num>
  <w:num w:numId="22">
    <w:abstractNumId w:val="15"/>
  </w:num>
  <w:num w:numId="23">
    <w:abstractNumId w:val="15"/>
    <w:lvlOverride w:ilvl="0">
      <w:startOverride w:val="1"/>
    </w:lvlOverride>
  </w:num>
  <w:num w:numId="24">
    <w:abstractNumId w:val="15"/>
  </w:num>
  <w:num w:numId="25">
    <w:abstractNumId w:val="15"/>
    <w:lvlOverride w:ilvl="0">
      <w:startOverride w:val="1"/>
    </w:lvlOverride>
  </w:num>
  <w:num w:numId="26">
    <w:abstractNumId w:val="15"/>
    <w:lvlOverride w:ilvl="0">
      <w:startOverride w:val="1"/>
    </w:lvlOverride>
  </w:num>
  <w:num w:numId="27">
    <w:abstractNumId w:val="15"/>
  </w:num>
  <w:num w:numId="28">
    <w:abstractNumId w:val="15"/>
    <w:lvlOverride w:ilvl="0">
      <w:startOverride w:val="1"/>
    </w:lvlOverride>
  </w:num>
  <w:num w:numId="29">
    <w:abstractNumId w:val="15"/>
    <w:lvlOverride w:ilvl="0">
      <w:startOverride w:val="1"/>
    </w:lvlOverride>
  </w:num>
  <w:num w:numId="30">
    <w:abstractNumId w:val="15"/>
  </w:num>
  <w:num w:numId="31">
    <w:abstractNumId w:val="15"/>
    <w:lvlOverride w:ilvl="0">
      <w:startOverride w:val="1"/>
    </w:lvlOverride>
  </w:num>
  <w:num w:numId="32">
    <w:abstractNumId w:val="11"/>
  </w:num>
  <w:num w:numId="33">
    <w:abstractNumId w:val="11"/>
    <w:lvlOverride w:ilvl="0">
      <w:startOverride w:val="1"/>
    </w:lvlOverride>
  </w:num>
  <w:num w:numId="34">
    <w:abstractNumId w:val="13"/>
  </w:num>
  <w:num w:numId="35">
    <w:abstractNumId w:val="15"/>
    <w:lvlOverride w:ilvl="0">
      <w:startOverride w:val="1"/>
    </w:lvlOverride>
  </w:num>
  <w:num w:numId="36">
    <w:abstractNumId w:val="11"/>
  </w:num>
  <w:num w:numId="37">
    <w:abstractNumId w:val="15"/>
  </w:num>
  <w:num w:numId="38">
    <w:abstractNumId w:val="10"/>
  </w:num>
  <w:num w:numId="39">
    <w:abstractNumId w:val="10"/>
  </w:num>
  <w:num w:numId="4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eth">
    <w15:presenceInfo w15:providerId="None" w15:userId="se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consecutiveHyphenLimit w:val="1"/>
  <w:hyphenationZone w:val="425"/>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CEE"/>
    <w:rsid w:val="0000143A"/>
    <w:rsid w:val="00001B22"/>
    <w:rsid w:val="00006529"/>
    <w:rsid w:val="000119AC"/>
    <w:rsid w:val="0001648E"/>
    <w:rsid w:val="0001686F"/>
    <w:rsid w:val="000178FA"/>
    <w:rsid w:val="000273D2"/>
    <w:rsid w:val="00027410"/>
    <w:rsid w:val="000365D8"/>
    <w:rsid w:val="0004029B"/>
    <w:rsid w:val="000403BD"/>
    <w:rsid w:val="000452C7"/>
    <w:rsid w:val="000604D0"/>
    <w:rsid w:val="00062422"/>
    <w:rsid w:val="000633CE"/>
    <w:rsid w:val="000654A0"/>
    <w:rsid w:val="00065FE2"/>
    <w:rsid w:val="00071EEA"/>
    <w:rsid w:val="00075C30"/>
    <w:rsid w:val="000824EC"/>
    <w:rsid w:val="00083B20"/>
    <w:rsid w:val="00083C50"/>
    <w:rsid w:val="00085506"/>
    <w:rsid w:val="0009440B"/>
    <w:rsid w:val="000A1FC8"/>
    <w:rsid w:val="000A2104"/>
    <w:rsid w:val="000A2DF7"/>
    <w:rsid w:val="000B0E30"/>
    <w:rsid w:val="000B1982"/>
    <w:rsid w:val="000B2E7A"/>
    <w:rsid w:val="000B500D"/>
    <w:rsid w:val="000C3513"/>
    <w:rsid w:val="000C50A4"/>
    <w:rsid w:val="000C71F7"/>
    <w:rsid w:val="000D2CB0"/>
    <w:rsid w:val="000D34B5"/>
    <w:rsid w:val="000D5F1B"/>
    <w:rsid w:val="000E11CC"/>
    <w:rsid w:val="000E14C3"/>
    <w:rsid w:val="000E69A5"/>
    <w:rsid w:val="000E69DA"/>
    <w:rsid w:val="000F3010"/>
    <w:rsid w:val="000F7BB2"/>
    <w:rsid w:val="00102193"/>
    <w:rsid w:val="001036F5"/>
    <w:rsid w:val="00104656"/>
    <w:rsid w:val="001102C2"/>
    <w:rsid w:val="001107C4"/>
    <w:rsid w:val="001165FB"/>
    <w:rsid w:val="00130568"/>
    <w:rsid w:val="00133300"/>
    <w:rsid w:val="00140948"/>
    <w:rsid w:val="00142569"/>
    <w:rsid w:val="00150BBD"/>
    <w:rsid w:val="001514F1"/>
    <w:rsid w:val="00157D47"/>
    <w:rsid w:val="00162C2C"/>
    <w:rsid w:val="00172D52"/>
    <w:rsid w:val="00185FE8"/>
    <w:rsid w:val="0018689C"/>
    <w:rsid w:val="00196119"/>
    <w:rsid w:val="00196CBA"/>
    <w:rsid w:val="001A136A"/>
    <w:rsid w:val="001A36F1"/>
    <w:rsid w:val="001A6708"/>
    <w:rsid w:val="001B0EB5"/>
    <w:rsid w:val="001B316C"/>
    <w:rsid w:val="001B4A70"/>
    <w:rsid w:val="001C25BD"/>
    <w:rsid w:val="001C30E4"/>
    <w:rsid w:val="001C75BB"/>
    <w:rsid w:val="001D163E"/>
    <w:rsid w:val="001D17AC"/>
    <w:rsid w:val="001D23D1"/>
    <w:rsid w:val="001D26F5"/>
    <w:rsid w:val="001D34FE"/>
    <w:rsid w:val="001D64D4"/>
    <w:rsid w:val="001D7D8E"/>
    <w:rsid w:val="001E0A36"/>
    <w:rsid w:val="001E3ABB"/>
    <w:rsid w:val="001F25AD"/>
    <w:rsid w:val="001F75D5"/>
    <w:rsid w:val="00200BBA"/>
    <w:rsid w:val="002030DA"/>
    <w:rsid w:val="00205FF4"/>
    <w:rsid w:val="002062AE"/>
    <w:rsid w:val="0021085F"/>
    <w:rsid w:val="00211092"/>
    <w:rsid w:val="002115B1"/>
    <w:rsid w:val="00212CB1"/>
    <w:rsid w:val="0021479C"/>
    <w:rsid w:val="0021582B"/>
    <w:rsid w:val="002160FF"/>
    <w:rsid w:val="0021708B"/>
    <w:rsid w:val="00222300"/>
    <w:rsid w:val="00222C20"/>
    <w:rsid w:val="00223472"/>
    <w:rsid w:val="00224044"/>
    <w:rsid w:val="00241098"/>
    <w:rsid w:val="00242219"/>
    <w:rsid w:val="0024619C"/>
    <w:rsid w:val="00246F99"/>
    <w:rsid w:val="00247FD9"/>
    <w:rsid w:val="0025104E"/>
    <w:rsid w:val="0025115A"/>
    <w:rsid w:val="00254CD7"/>
    <w:rsid w:val="00255AF2"/>
    <w:rsid w:val="002561A4"/>
    <w:rsid w:val="00256DC2"/>
    <w:rsid w:val="00257676"/>
    <w:rsid w:val="00257F97"/>
    <w:rsid w:val="00261660"/>
    <w:rsid w:val="002620E6"/>
    <w:rsid w:val="002638B6"/>
    <w:rsid w:val="00263A3A"/>
    <w:rsid w:val="002653DE"/>
    <w:rsid w:val="00267B6A"/>
    <w:rsid w:val="00271126"/>
    <w:rsid w:val="00271564"/>
    <w:rsid w:val="002719B2"/>
    <w:rsid w:val="00271BD4"/>
    <w:rsid w:val="00272F6B"/>
    <w:rsid w:val="00273D90"/>
    <w:rsid w:val="00273FDE"/>
    <w:rsid w:val="002749EF"/>
    <w:rsid w:val="00275F45"/>
    <w:rsid w:val="00277F74"/>
    <w:rsid w:val="00281E30"/>
    <w:rsid w:val="00282348"/>
    <w:rsid w:val="002831CB"/>
    <w:rsid w:val="002832B0"/>
    <w:rsid w:val="00284305"/>
    <w:rsid w:val="00287A67"/>
    <w:rsid w:val="00287D48"/>
    <w:rsid w:val="002A1367"/>
    <w:rsid w:val="002A550E"/>
    <w:rsid w:val="002A6C9F"/>
    <w:rsid w:val="002B05B5"/>
    <w:rsid w:val="002B1670"/>
    <w:rsid w:val="002C3C20"/>
    <w:rsid w:val="002D1E7C"/>
    <w:rsid w:val="002D2B94"/>
    <w:rsid w:val="002E334E"/>
    <w:rsid w:val="002E5554"/>
    <w:rsid w:val="002E5B51"/>
    <w:rsid w:val="002E6EE8"/>
    <w:rsid w:val="002E71B6"/>
    <w:rsid w:val="002F2F73"/>
    <w:rsid w:val="002F3945"/>
    <w:rsid w:val="002F7A57"/>
    <w:rsid w:val="00305BEB"/>
    <w:rsid w:val="00310ACC"/>
    <w:rsid w:val="00320499"/>
    <w:rsid w:val="003246F2"/>
    <w:rsid w:val="00324DCE"/>
    <w:rsid w:val="00327A7C"/>
    <w:rsid w:val="00327ECE"/>
    <w:rsid w:val="00331087"/>
    <w:rsid w:val="00333756"/>
    <w:rsid w:val="00333BC7"/>
    <w:rsid w:val="00340A2D"/>
    <w:rsid w:val="00347579"/>
    <w:rsid w:val="00350FC0"/>
    <w:rsid w:val="003529C2"/>
    <w:rsid w:val="00352E17"/>
    <w:rsid w:val="00353542"/>
    <w:rsid w:val="0035528A"/>
    <w:rsid w:val="003564B0"/>
    <w:rsid w:val="003607D3"/>
    <w:rsid w:val="00363241"/>
    <w:rsid w:val="00364BDE"/>
    <w:rsid w:val="00375055"/>
    <w:rsid w:val="00375697"/>
    <w:rsid w:val="003807EF"/>
    <w:rsid w:val="00380D8E"/>
    <w:rsid w:val="00382AAA"/>
    <w:rsid w:val="003859DE"/>
    <w:rsid w:val="00387BB2"/>
    <w:rsid w:val="00396C5B"/>
    <w:rsid w:val="00396CC8"/>
    <w:rsid w:val="003A0F4F"/>
    <w:rsid w:val="003A2742"/>
    <w:rsid w:val="003A3E0A"/>
    <w:rsid w:val="003A72E2"/>
    <w:rsid w:val="003B0012"/>
    <w:rsid w:val="003B3DE8"/>
    <w:rsid w:val="003B456B"/>
    <w:rsid w:val="003C7EAA"/>
    <w:rsid w:val="003D0462"/>
    <w:rsid w:val="003D6F20"/>
    <w:rsid w:val="003E1BFF"/>
    <w:rsid w:val="003E2EA3"/>
    <w:rsid w:val="003E3E39"/>
    <w:rsid w:val="003E7663"/>
    <w:rsid w:val="003F41AE"/>
    <w:rsid w:val="003F782F"/>
    <w:rsid w:val="00401498"/>
    <w:rsid w:val="00403749"/>
    <w:rsid w:val="00405D3F"/>
    <w:rsid w:val="004077FE"/>
    <w:rsid w:val="004130A0"/>
    <w:rsid w:val="00413188"/>
    <w:rsid w:val="00413EE0"/>
    <w:rsid w:val="004247FA"/>
    <w:rsid w:val="00427F52"/>
    <w:rsid w:val="004345D6"/>
    <w:rsid w:val="004364F6"/>
    <w:rsid w:val="00436B0E"/>
    <w:rsid w:val="004373C5"/>
    <w:rsid w:val="00437707"/>
    <w:rsid w:val="004407F0"/>
    <w:rsid w:val="00441CED"/>
    <w:rsid w:val="00450C76"/>
    <w:rsid w:val="00464562"/>
    <w:rsid w:val="00466135"/>
    <w:rsid w:val="00466C0B"/>
    <w:rsid w:val="00472BDA"/>
    <w:rsid w:val="004741A8"/>
    <w:rsid w:val="00475EA1"/>
    <w:rsid w:val="0047730B"/>
    <w:rsid w:val="00480C34"/>
    <w:rsid w:val="00481301"/>
    <w:rsid w:val="00487CA0"/>
    <w:rsid w:val="0049057A"/>
    <w:rsid w:val="0049296C"/>
    <w:rsid w:val="00493281"/>
    <w:rsid w:val="00497A11"/>
    <w:rsid w:val="004A1C25"/>
    <w:rsid w:val="004A1EB2"/>
    <w:rsid w:val="004A3B07"/>
    <w:rsid w:val="004A5DD6"/>
    <w:rsid w:val="004B68A3"/>
    <w:rsid w:val="004B6B9E"/>
    <w:rsid w:val="004C0E15"/>
    <w:rsid w:val="004C2F34"/>
    <w:rsid w:val="004C4935"/>
    <w:rsid w:val="004C4DA6"/>
    <w:rsid w:val="004C61FC"/>
    <w:rsid w:val="004D246B"/>
    <w:rsid w:val="004D34C4"/>
    <w:rsid w:val="004D4874"/>
    <w:rsid w:val="004D5965"/>
    <w:rsid w:val="004E0BBB"/>
    <w:rsid w:val="004E42FE"/>
    <w:rsid w:val="004E4ABB"/>
    <w:rsid w:val="004E7827"/>
    <w:rsid w:val="004F0A1C"/>
    <w:rsid w:val="004F560A"/>
    <w:rsid w:val="004F6BB2"/>
    <w:rsid w:val="004F74DB"/>
    <w:rsid w:val="0050246D"/>
    <w:rsid w:val="005032EC"/>
    <w:rsid w:val="005108B5"/>
    <w:rsid w:val="00515BF0"/>
    <w:rsid w:val="00516E30"/>
    <w:rsid w:val="00521AE4"/>
    <w:rsid w:val="0052217C"/>
    <w:rsid w:val="00525F28"/>
    <w:rsid w:val="00531C56"/>
    <w:rsid w:val="00533905"/>
    <w:rsid w:val="00544CEE"/>
    <w:rsid w:val="00545ADB"/>
    <w:rsid w:val="00550466"/>
    <w:rsid w:val="00565350"/>
    <w:rsid w:val="00572B7A"/>
    <w:rsid w:val="00575EE9"/>
    <w:rsid w:val="00580EDD"/>
    <w:rsid w:val="005827BA"/>
    <w:rsid w:val="00583E3A"/>
    <w:rsid w:val="005907C5"/>
    <w:rsid w:val="00591423"/>
    <w:rsid w:val="00591679"/>
    <w:rsid w:val="00591D55"/>
    <w:rsid w:val="00592DD1"/>
    <w:rsid w:val="005A220C"/>
    <w:rsid w:val="005A25E3"/>
    <w:rsid w:val="005A31E6"/>
    <w:rsid w:val="005D0385"/>
    <w:rsid w:val="005E2EBF"/>
    <w:rsid w:val="005E2F11"/>
    <w:rsid w:val="005F0DD4"/>
    <w:rsid w:val="005F1599"/>
    <w:rsid w:val="005F5F9C"/>
    <w:rsid w:val="00603713"/>
    <w:rsid w:val="00605021"/>
    <w:rsid w:val="006067CB"/>
    <w:rsid w:val="00610817"/>
    <w:rsid w:val="00611323"/>
    <w:rsid w:val="00620589"/>
    <w:rsid w:val="0063105B"/>
    <w:rsid w:val="00631883"/>
    <w:rsid w:val="00633596"/>
    <w:rsid w:val="006353E5"/>
    <w:rsid w:val="00636D0F"/>
    <w:rsid w:val="00637BC3"/>
    <w:rsid w:val="00640FE7"/>
    <w:rsid w:val="0064140A"/>
    <w:rsid w:val="00643845"/>
    <w:rsid w:val="00647979"/>
    <w:rsid w:val="0065547C"/>
    <w:rsid w:val="00655B20"/>
    <w:rsid w:val="00655F44"/>
    <w:rsid w:val="006571B2"/>
    <w:rsid w:val="00662ADB"/>
    <w:rsid w:val="00663607"/>
    <w:rsid w:val="00667366"/>
    <w:rsid w:val="00667C0E"/>
    <w:rsid w:val="0067220D"/>
    <w:rsid w:val="00674E51"/>
    <w:rsid w:val="0068164B"/>
    <w:rsid w:val="00683B97"/>
    <w:rsid w:val="00685078"/>
    <w:rsid w:val="00685C93"/>
    <w:rsid w:val="0068713F"/>
    <w:rsid w:val="00690FD3"/>
    <w:rsid w:val="006A3339"/>
    <w:rsid w:val="006A6F2C"/>
    <w:rsid w:val="006A7AA7"/>
    <w:rsid w:val="006B0E46"/>
    <w:rsid w:val="006B3711"/>
    <w:rsid w:val="006B3E8B"/>
    <w:rsid w:val="006B57B5"/>
    <w:rsid w:val="006B58AB"/>
    <w:rsid w:val="006B5A9C"/>
    <w:rsid w:val="006C1993"/>
    <w:rsid w:val="006C2BB9"/>
    <w:rsid w:val="006C78AC"/>
    <w:rsid w:val="006D2B11"/>
    <w:rsid w:val="006D33E7"/>
    <w:rsid w:val="006D4168"/>
    <w:rsid w:val="006D476C"/>
    <w:rsid w:val="006D4A75"/>
    <w:rsid w:val="006E097C"/>
    <w:rsid w:val="006E11D6"/>
    <w:rsid w:val="006E19BC"/>
    <w:rsid w:val="006E4755"/>
    <w:rsid w:val="006E5F69"/>
    <w:rsid w:val="006E6F7F"/>
    <w:rsid w:val="006F1255"/>
    <w:rsid w:val="006F3D56"/>
    <w:rsid w:val="006F6A8C"/>
    <w:rsid w:val="006F7BC2"/>
    <w:rsid w:val="00700D12"/>
    <w:rsid w:val="0070324F"/>
    <w:rsid w:val="00703984"/>
    <w:rsid w:val="00705D3A"/>
    <w:rsid w:val="00705EB8"/>
    <w:rsid w:val="007061CF"/>
    <w:rsid w:val="00710D52"/>
    <w:rsid w:val="0071326E"/>
    <w:rsid w:val="00715520"/>
    <w:rsid w:val="00717812"/>
    <w:rsid w:val="0072668A"/>
    <w:rsid w:val="00730D7E"/>
    <w:rsid w:val="0073313C"/>
    <w:rsid w:val="00734F03"/>
    <w:rsid w:val="00736BE5"/>
    <w:rsid w:val="007378AD"/>
    <w:rsid w:val="007414E2"/>
    <w:rsid w:val="0075755A"/>
    <w:rsid w:val="00760099"/>
    <w:rsid w:val="007642C8"/>
    <w:rsid w:val="00764737"/>
    <w:rsid w:val="0076704B"/>
    <w:rsid w:val="007725CE"/>
    <w:rsid w:val="00773A9A"/>
    <w:rsid w:val="00774268"/>
    <w:rsid w:val="00777BCD"/>
    <w:rsid w:val="007870AB"/>
    <w:rsid w:val="007900A9"/>
    <w:rsid w:val="0079059A"/>
    <w:rsid w:val="00792FD4"/>
    <w:rsid w:val="007A5185"/>
    <w:rsid w:val="007A6EC3"/>
    <w:rsid w:val="007B232B"/>
    <w:rsid w:val="007B4E95"/>
    <w:rsid w:val="007C0E9B"/>
    <w:rsid w:val="007C1C22"/>
    <w:rsid w:val="007C2708"/>
    <w:rsid w:val="007C318C"/>
    <w:rsid w:val="007C39B8"/>
    <w:rsid w:val="007C500F"/>
    <w:rsid w:val="007C57F2"/>
    <w:rsid w:val="007C5AB4"/>
    <w:rsid w:val="007D1451"/>
    <w:rsid w:val="007D14A1"/>
    <w:rsid w:val="007D5339"/>
    <w:rsid w:val="007D6094"/>
    <w:rsid w:val="007D60A0"/>
    <w:rsid w:val="007D78D0"/>
    <w:rsid w:val="007E56A9"/>
    <w:rsid w:val="007F050C"/>
    <w:rsid w:val="007F25ED"/>
    <w:rsid w:val="007F44D8"/>
    <w:rsid w:val="007F6268"/>
    <w:rsid w:val="00803E6F"/>
    <w:rsid w:val="00805835"/>
    <w:rsid w:val="00815DFF"/>
    <w:rsid w:val="008237C4"/>
    <w:rsid w:val="008303BB"/>
    <w:rsid w:val="00830935"/>
    <w:rsid w:val="00830B41"/>
    <w:rsid w:val="00832B9D"/>
    <w:rsid w:val="00836D98"/>
    <w:rsid w:val="00840507"/>
    <w:rsid w:val="008429CA"/>
    <w:rsid w:val="008433EC"/>
    <w:rsid w:val="0084422F"/>
    <w:rsid w:val="00844F6E"/>
    <w:rsid w:val="0085061C"/>
    <w:rsid w:val="00850EF0"/>
    <w:rsid w:val="00856909"/>
    <w:rsid w:val="00856CBD"/>
    <w:rsid w:val="008612DA"/>
    <w:rsid w:val="0086299F"/>
    <w:rsid w:val="00863467"/>
    <w:rsid w:val="00866A27"/>
    <w:rsid w:val="00871D51"/>
    <w:rsid w:val="0087458F"/>
    <w:rsid w:val="00881499"/>
    <w:rsid w:val="00886FED"/>
    <w:rsid w:val="00887BB6"/>
    <w:rsid w:val="008952C7"/>
    <w:rsid w:val="00895FEA"/>
    <w:rsid w:val="008A68CB"/>
    <w:rsid w:val="008B0FA8"/>
    <w:rsid w:val="008B173A"/>
    <w:rsid w:val="008C23E1"/>
    <w:rsid w:val="008C76A0"/>
    <w:rsid w:val="008E340A"/>
    <w:rsid w:val="008E37FC"/>
    <w:rsid w:val="008E44E8"/>
    <w:rsid w:val="008F09D4"/>
    <w:rsid w:val="008F20FD"/>
    <w:rsid w:val="008F4137"/>
    <w:rsid w:val="008F6547"/>
    <w:rsid w:val="00903760"/>
    <w:rsid w:val="00905829"/>
    <w:rsid w:val="009070A1"/>
    <w:rsid w:val="00912BD1"/>
    <w:rsid w:val="00920EFD"/>
    <w:rsid w:val="009212F4"/>
    <w:rsid w:val="00922BCB"/>
    <w:rsid w:val="00923A4B"/>
    <w:rsid w:val="00927288"/>
    <w:rsid w:val="00930E16"/>
    <w:rsid w:val="0093175F"/>
    <w:rsid w:val="0093717C"/>
    <w:rsid w:val="00944095"/>
    <w:rsid w:val="00945DDC"/>
    <w:rsid w:val="0094792F"/>
    <w:rsid w:val="00950482"/>
    <w:rsid w:val="00950E84"/>
    <w:rsid w:val="0095133F"/>
    <w:rsid w:val="00952DE6"/>
    <w:rsid w:val="009554D1"/>
    <w:rsid w:val="009601F3"/>
    <w:rsid w:val="00964A77"/>
    <w:rsid w:val="00964B5B"/>
    <w:rsid w:val="00966207"/>
    <w:rsid w:val="00975E35"/>
    <w:rsid w:val="00975EB5"/>
    <w:rsid w:val="00976372"/>
    <w:rsid w:val="009772D0"/>
    <w:rsid w:val="009838DF"/>
    <w:rsid w:val="0098432E"/>
    <w:rsid w:val="0098649C"/>
    <w:rsid w:val="00995DD7"/>
    <w:rsid w:val="009A40A4"/>
    <w:rsid w:val="009A7840"/>
    <w:rsid w:val="009B5FB1"/>
    <w:rsid w:val="009C2C22"/>
    <w:rsid w:val="009C474D"/>
    <w:rsid w:val="009C5016"/>
    <w:rsid w:val="009C6970"/>
    <w:rsid w:val="009C7493"/>
    <w:rsid w:val="009D0879"/>
    <w:rsid w:val="009D0E53"/>
    <w:rsid w:val="009D1F0B"/>
    <w:rsid w:val="009D2165"/>
    <w:rsid w:val="009D5440"/>
    <w:rsid w:val="009D7312"/>
    <w:rsid w:val="009E186C"/>
    <w:rsid w:val="009E44EB"/>
    <w:rsid w:val="009E5612"/>
    <w:rsid w:val="009E664D"/>
    <w:rsid w:val="009F2B73"/>
    <w:rsid w:val="009F4127"/>
    <w:rsid w:val="009F5A3F"/>
    <w:rsid w:val="009F5C21"/>
    <w:rsid w:val="009F6A88"/>
    <w:rsid w:val="00A00A1D"/>
    <w:rsid w:val="00A019AB"/>
    <w:rsid w:val="00A04059"/>
    <w:rsid w:val="00A06CEF"/>
    <w:rsid w:val="00A0748C"/>
    <w:rsid w:val="00A110F9"/>
    <w:rsid w:val="00A11479"/>
    <w:rsid w:val="00A146BF"/>
    <w:rsid w:val="00A15B57"/>
    <w:rsid w:val="00A17F7A"/>
    <w:rsid w:val="00A20D91"/>
    <w:rsid w:val="00A21124"/>
    <w:rsid w:val="00A2526B"/>
    <w:rsid w:val="00A346AC"/>
    <w:rsid w:val="00A40132"/>
    <w:rsid w:val="00A40AC1"/>
    <w:rsid w:val="00A45850"/>
    <w:rsid w:val="00A509DC"/>
    <w:rsid w:val="00A50EF9"/>
    <w:rsid w:val="00A53A8F"/>
    <w:rsid w:val="00A56BE6"/>
    <w:rsid w:val="00A577A5"/>
    <w:rsid w:val="00A60B54"/>
    <w:rsid w:val="00A62EEC"/>
    <w:rsid w:val="00A63ACF"/>
    <w:rsid w:val="00A739CD"/>
    <w:rsid w:val="00A840F4"/>
    <w:rsid w:val="00A85B47"/>
    <w:rsid w:val="00A85F4C"/>
    <w:rsid w:val="00A905C7"/>
    <w:rsid w:val="00A956A1"/>
    <w:rsid w:val="00A978C8"/>
    <w:rsid w:val="00AA0208"/>
    <w:rsid w:val="00AA082F"/>
    <w:rsid w:val="00AA7440"/>
    <w:rsid w:val="00AB11B2"/>
    <w:rsid w:val="00AB3D29"/>
    <w:rsid w:val="00AB7629"/>
    <w:rsid w:val="00AC1566"/>
    <w:rsid w:val="00AC17E4"/>
    <w:rsid w:val="00AC5746"/>
    <w:rsid w:val="00AD326B"/>
    <w:rsid w:val="00AD3482"/>
    <w:rsid w:val="00AD4237"/>
    <w:rsid w:val="00AD5106"/>
    <w:rsid w:val="00AD70E4"/>
    <w:rsid w:val="00AE15AE"/>
    <w:rsid w:val="00AE2D99"/>
    <w:rsid w:val="00AE5A60"/>
    <w:rsid w:val="00AF35F1"/>
    <w:rsid w:val="00B10070"/>
    <w:rsid w:val="00B11676"/>
    <w:rsid w:val="00B1251A"/>
    <w:rsid w:val="00B1330E"/>
    <w:rsid w:val="00B13AB3"/>
    <w:rsid w:val="00B1538A"/>
    <w:rsid w:val="00B2362B"/>
    <w:rsid w:val="00B24EB7"/>
    <w:rsid w:val="00B25519"/>
    <w:rsid w:val="00B329E5"/>
    <w:rsid w:val="00B33A4C"/>
    <w:rsid w:val="00B3565D"/>
    <w:rsid w:val="00B372BC"/>
    <w:rsid w:val="00B40BE9"/>
    <w:rsid w:val="00B44863"/>
    <w:rsid w:val="00B44E3B"/>
    <w:rsid w:val="00B45396"/>
    <w:rsid w:val="00B45437"/>
    <w:rsid w:val="00B45EB5"/>
    <w:rsid w:val="00B4617E"/>
    <w:rsid w:val="00B4627D"/>
    <w:rsid w:val="00B5136F"/>
    <w:rsid w:val="00B52120"/>
    <w:rsid w:val="00B56440"/>
    <w:rsid w:val="00B56B26"/>
    <w:rsid w:val="00B56E65"/>
    <w:rsid w:val="00B60EDB"/>
    <w:rsid w:val="00B62310"/>
    <w:rsid w:val="00B64CF6"/>
    <w:rsid w:val="00B66766"/>
    <w:rsid w:val="00B77744"/>
    <w:rsid w:val="00B801D5"/>
    <w:rsid w:val="00B80267"/>
    <w:rsid w:val="00B834F4"/>
    <w:rsid w:val="00B879D7"/>
    <w:rsid w:val="00B910C9"/>
    <w:rsid w:val="00B92165"/>
    <w:rsid w:val="00BA0E19"/>
    <w:rsid w:val="00BA0E6D"/>
    <w:rsid w:val="00BA1106"/>
    <w:rsid w:val="00BA250F"/>
    <w:rsid w:val="00BA2D32"/>
    <w:rsid w:val="00BA2DFE"/>
    <w:rsid w:val="00BA4EEA"/>
    <w:rsid w:val="00BA62C6"/>
    <w:rsid w:val="00BB2B60"/>
    <w:rsid w:val="00BC2F82"/>
    <w:rsid w:val="00BC3BFD"/>
    <w:rsid w:val="00BC6991"/>
    <w:rsid w:val="00BD0D17"/>
    <w:rsid w:val="00BD35A1"/>
    <w:rsid w:val="00BD3733"/>
    <w:rsid w:val="00BD47CD"/>
    <w:rsid w:val="00BD5496"/>
    <w:rsid w:val="00BD54B8"/>
    <w:rsid w:val="00BD70E1"/>
    <w:rsid w:val="00BE288B"/>
    <w:rsid w:val="00BE2B9E"/>
    <w:rsid w:val="00BE7219"/>
    <w:rsid w:val="00BF2A6E"/>
    <w:rsid w:val="00BF4EE0"/>
    <w:rsid w:val="00BF5959"/>
    <w:rsid w:val="00C009A6"/>
    <w:rsid w:val="00C02873"/>
    <w:rsid w:val="00C061AB"/>
    <w:rsid w:val="00C061C7"/>
    <w:rsid w:val="00C10A2B"/>
    <w:rsid w:val="00C15ED9"/>
    <w:rsid w:val="00C164FC"/>
    <w:rsid w:val="00C16D4E"/>
    <w:rsid w:val="00C225D4"/>
    <w:rsid w:val="00C343B8"/>
    <w:rsid w:val="00C37F88"/>
    <w:rsid w:val="00C4077C"/>
    <w:rsid w:val="00C40FC0"/>
    <w:rsid w:val="00C433E9"/>
    <w:rsid w:val="00C43CF3"/>
    <w:rsid w:val="00C43D61"/>
    <w:rsid w:val="00C440B7"/>
    <w:rsid w:val="00C50873"/>
    <w:rsid w:val="00C50FBF"/>
    <w:rsid w:val="00C52D94"/>
    <w:rsid w:val="00C61944"/>
    <w:rsid w:val="00C66108"/>
    <w:rsid w:val="00C6610A"/>
    <w:rsid w:val="00C72BEE"/>
    <w:rsid w:val="00C80AB1"/>
    <w:rsid w:val="00C80EC3"/>
    <w:rsid w:val="00C81A04"/>
    <w:rsid w:val="00C81E38"/>
    <w:rsid w:val="00C830A2"/>
    <w:rsid w:val="00C86A43"/>
    <w:rsid w:val="00C871EB"/>
    <w:rsid w:val="00C90254"/>
    <w:rsid w:val="00C927F6"/>
    <w:rsid w:val="00CA05B6"/>
    <w:rsid w:val="00CA2C82"/>
    <w:rsid w:val="00CA5A69"/>
    <w:rsid w:val="00CA64B3"/>
    <w:rsid w:val="00CA7AEE"/>
    <w:rsid w:val="00CB1F37"/>
    <w:rsid w:val="00CB58B2"/>
    <w:rsid w:val="00CB67A0"/>
    <w:rsid w:val="00CC24EC"/>
    <w:rsid w:val="00CD0089"/>
    <w:rsid w:val="00CD4684"/>
    <w:rsid w:val="00CD7E78"/>
    <w:rsid w:val="00CE1B36"/>
    <w:rsid w:val="00CF099B"/>
    <w:rsid w:val="00CF72D3"/>
    <w:rsid w:val="00CF76DA"/>
    <w:rsid w:val="00D0032C"/>
    <w:rsid w:val="00D038B5"/>
    <w:rsid w:val="00D0566D"/>
    <w:rsid w:val="00D1172D"/>
    <w:rsid w:val="00D13747"/>
    <w:rsid w:val="00D14BF5"/>
    <w:rsid w:val="00D16CA1"/>
    <w:rsid w:val="00D176E6"/>
    <w:rsid w:val="00D21688"/>
    <w:rsid w:val="00D2333B"/>
    <w:rsid w:val="00D236AC"/>
    <w:rsid w:val="00D23BAB"/>
    <w:rsid w:val="00D23C2C"/>
    <w:rsid w:val="00D27679"/>
    <w:rsid w:val="00D27B21"/>
    <w:rsid w:val="00D34BCA"/>
    <w:rsid w:val="00D41AEC"/>
    <w:rsid w:val="00D43652"/>
    <w:rsid w:val="00D52447"/>
    <w:rsid w:val="00D528BB"/>
    <w:rsid w:val="00D60658"/>
    <w:rsid w:val="00D701E6"/>
    <w:rsid w:val="00D72C08"/>
    <w:rsid w:val="00D731C2"/>
    <w:rsid w:val="00D805B9"/>
    <w:rsid w:val="00D82562"/>
    <w:rsid w:val="00D82BD8"/>
    <w:rsid w:val="00D83AB7"/>
    <w:rsid w:val="00D92198"/>
    <w:rsid w:val="00D92FB7"/>
    <w:rsid w:val="00D953A5"/>
    <w:rsid w:val="00D954E7"/>
    <w:rsid w:val="00D962DA"/>
    <w:rsid w:val="00DA0616"/>
    <w:rsid w:val="00DA1690"/>
    <w:rsid w:val="00DA43B1"/>
    <w:rsid w:val="00DA7ACC"/>
    <w:rsid w:val="00DB01FD"/>
    <w:rsid w:val="00DB0E83"/>
    <w:rsid w:val="00DB168B"/>
    <w:rsid w:val="00DC437A"/>
    <w:rsid w:val="00DD04F5"/>
    <w:rsid w:val="00DD05E0"/>
    <w:rsid w:val="00DD6754"/>
    <w:rsid w:val="00DD7FB1"/>
    <w:rsid w:val="00DE0C57"/>
    <w:rsid w:val="00DF01E1"/>
    <w:rsid w:val="00E0284E"/>
    <w:rsid w:val="00E03AC9"/>
    <w:rsid w:val="00E04F46"/>
    <w:rsid w:val="00E12762"/>
    <w:rsid w:val="00E17A89"/>
    <w:rsid w:val="00E20EEA"/>
    <w:rsid w:val="00E211C3"/>
    <w:rsid w:val="00E22764"/>
    <w:rsid w:val="00E23B0C"/>
    <w:rsid w:val="00E270F3"/>
    <w:rsid w:val="00E36472"/>
    <w:rsid w:val="00E37848"/>
    <w:rsid w:val="00E37B68"/>
    <w:rsid w:val="00E45F2B"/>
    <w:rsid w:val="00E465AB"/>
    <w:rsid w:val="00E4692A"/>
    <w:rsid w:val="00E46B35"/>
    <w:rsid w:val="00E473BB"/>
    <w:rsid w:val="00E50DDD"/>
    <w:rsid w:val="00E53297"/>
    <w:rsid w:val="00E61704"/>
    <w:rsid w:val="00E634EC"/>
    <w:rsid w:val="00E64EA0"/>
    <w:rsid w:val="00E65656"/>
    <w:rsid w:val="00E67CF6"/>
    <w:rsid w:val="00E72806"/>
    <w:rsid w:val="00E7360E"/>
    <w:rsid w:val="00E74093"/>
    <w:rsid w:val="00E74C26"/>
    <w:rsid w:val="00E75ACE"/>
    <w:rsid w:val="00E77192"/>
    <w:rsid w:val="00E77BEC"/>
    <w:rsid w:val="00E82659"/>
    <w:rsid w:val="00E87836"/>
    <w:rsid w:val="00E87B77"/>
    <w:rsid w:val="00E937F6"/>
    <w:rsid w:val="00E96BCB"/>
    <w:rsid w:val="00EA0D82"/>
    <w:rsid w:val="00EA179C"/>
    <w:rsid w:val="00EA3D4E"/>
    <w:rsid w:val="00EA4AB4"/>
    <w:rsid w:val="00EA65D6"/>
    <w:rsid w:val="00EA7E33"/>
    <w:rsid w:val="00EB17F2"/>
    <w:rsid w:val="00EB3858"/>
    <w:rsid w:val="00EB4384"/>
    <w:rsid w:val="00EB59C9"/>
    <w:rsid w:val="00EB7B4D"/>
    <w:rsid w:val="00EC0076"/>
    <w:rsid w:val="00EC13C9"/>
    <w:rsid w:val="00EC2F66"/>
    <w:rsid w:val="00EC316C"/>
    <w:rsid w:val="00EC3946"/>
    <w:rsid w:val="00EC4A5A"/>
    <w:rsid w:val="00EC6931"/>
    <w:rsid w:val="00ED3394"/>
    <w:rsid w:val="00EE3511"/>
    <w:rsid w:val="00EE4C77"/>
    <w:rsid w:val="00EE50C1"/>
    <w:rsid w:val="00EE62C7"/>
    <w:rsid w:val="00EF2AA0"/>
    <w:rsid w:val="00EF38F5"/>
    <w:rsid w:val="00F02974"/>
    <w:rsid w:val="00F03EBF"/>
    <w:rsid w:val="00F07477"/>
    <w:rsid w:val="00F07D01"/>
    <w:rsid w:val="00F116CF"/>
    <w:rsid w:val="00F16BAD"/>
    <w:rsid w:val="00F20274"/>
    <w:rsid w:val="00F216E3"/>
    <w:rsid w:val="00F2337A"/>
    <w:rsid w:val="00F24CA6"/>
    <w:rsid w:val="00F24F6B"/>
    <w:rsid w:val="00F273EC"/>
    <w:rsid w:val="00F302C5"/>
    <w:rsid w:val="00F30791"/>
    <w:rsid w:val="00F3113C"/>
    <w:rsid w:val="00F31469"/>
    <w:rsid w:val="00F31E84"/>
    <w:rsid w:val="00F34175"/>
    <w:rsid w:val="00F34FFC"/>
    <w:rsid w:val="00F35FF9"/>
    <w:rsid w:val="00F367CA"/>
    <w:rsid w:val="00F43C04"/>
    <w:rsid w:val="00F44BF7"/>
    <w:rsid w:val="00F46197"/>
    <w:rsid w:val="00F535EA"/>
    <w:rsid w:val="00F569A9"/>
    <w:rsid w:val="00F626EC"/>
    <w:rsid w:val="00F62A8D"/>
    <w:rsid w:val="00F65641"/>
    <w:rsid w:val="00F712A5"/>
    <w:rsid w:val="00F8118B"/>
    <w:rsid w:val="00F8197D"/>
    <w:rsid w:val="00F919B4"/>
    <w:rsid w:val="00F966D7"/>
    <w:rsid w:val="00F96EE4"/>
    <w:rsid w:val="00FA2F68"/>
    <w:rsid w:val="00FA5976"/>
    <w:rsid w:val="00FB0064"/>
    <w:rsid w:val="00FB0A81"/>
    <w:rsid w:val="00FB1C61"/>
    <w:rsid w:val="00FB2111"/>
    <w:rsid w:val="00FB4244"/>
    <w:rsid w:val="00FC44D4"/>
    <w:rsid w:val="00FC4B02"/>
    <w:rsid w:val="00FC5079"/>
    <w:rsid w:val="00FC536F"/>
    <w:rsid w:val="00FC5B22"/>
    <w:rsid w:val="00FC6F50"/>
    <w:rsid w:val="00FD0441"/>
    <w:rsid w:val="00FD19F1"/>
    <w:rsid w:val="00FD42C7"/>
    <w:rsid w:val="00FE05E0"/>
    <w:rsid w:val="00FE16B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E2055"/>
  <w15:docId w15:val="{AD01EBB4-0DD1-4E0D-9AB0-177AC924B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libri" w:hAnsi="Cambria" w:cs="Times New Roman"/>
        <w:lang w:val="cs-CZ" w:eastAsia="cs-CZ"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unhideWhenUsed/>
    <w:qFormat/>
    <w:rsid w:val="00A04059"/>
  </w:style>
  <w:style w:type="paragraph" w:styleId="Nadpis1">
    <w:name w:val="heading 1"/>
    <w:basedOn w:val="Normln"/>
    <w:next w:val="Normln"/>
    <w:link w:val="Nadpis1Char"/>
    <w:uiPriority w:val="9"/>
    <w:qFormat/>
    <w:rsid w:val="00A04059"/>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FMVENormln">
    <w:name w:val="FM VŠE: Normální"/>
    <w:basedOn w:val="Normln"/>
    <w:qFormat/>
    <w:rsid w:val="00A04059"/>
    <w:pPr>
      <w:spacing w:before="120" w:line="340" w:lineRule="exact"/>
      <w:ind w:firstLine="227"/>
      <w:jc w:val="both"/>
    </w:pPr>
    <w:rPr>
      <w:sz w:val="23"/>
    </w:rPr>
  </w:style>
  <w:style w:type="paragraph" w:customStyle="1" w:styleId="FMVENormlnZanadpisemiobjektem">
    <w:name w:val="FM VŠE: Normální: Za nadpisem či objektem"/>
    <w:basedOn w:val="FMVENormln"/>
    <w:next w:val="FMVENormln"/>
    <w:qFormat/>
    <w:rsid w:val="00A04059"/>
    <w:pPr>
      <w:spacing w:before="40"/>
      <w:ind w:firstLine="0"/>
    </w:pPr>
  </w:style>
  <w:style w:type="paragraph" w:customStyle="1" w:styleId="FMVENadpis1Neslovan">
    <w:name w:val="FM VŠE: Nadpis 1: Nečíslovaný"/>
    <w:basedOn w:val="FMVENormln"/>
    <w:next w:val="FMVENormlnZanadpisemiobjektem"/>
    <w:qFormat/>
    <w:rsid w:val="00A04059"/>
    <w:pPr>
      <w:keepNext/>
      <w:keepLines/>
      <w:suppressAutoHyphens/>
      <w:spacing w:before="0" w:after="120"/>
      <w:ind w:firstLine="0"/>
      <w:jc w:val="left"/>
      <w:outlineLvl w:val="0"/>
    </w:pPr>
    <w:rPr>
      <w:b/>
      <w:sz w:val="32"/>
    </w:rPr>
  </w:style>
  <w:style w:type="paragraph" w:styleId="Zhlav">
    <w:name w:val="header"/>
    <w:basedOn w:val="Normln"/>
    <w:link w:val="ZhlavChar"/>
    <w:uiPriority w:val="99"/>
    <w:unhideWhenUsed/>
    <w:rsid w:val="00A04059"/>
    <w:pPr>
      <w:tabs>
        <w:tab w:val="center" w:pos="4536"/>
        <w:tab w:val="right" w:pos="9072"/>
      </w:tabs>
    </w:pPr>
  </w:style>
  <w:style w:type="character" w:customStyle="1" w:styleId="ZhlavChar">
    <w:name w:val="Záhlaví Char"/>
    <w:basedOn w:val="Standardnpsmoodstavce"/>
    <w:link w:val="Zhlav"/>
    <w:uiPriority w:val="99"/>
    <w:rsid w:val="00A04059"/>
  </w:style>
  <w:style w:type="paragraph" w:styleId="Zpat">
    <w:name w:val="footer"/>
    <w:basedOn w:val="Normln"/>
    <w:link w:val="ZpatChar"/>
    <w:uiPriority w:val="99"/>
    <w:unhideWhenUsed/>
    <w:rsid w:val="00A04059"/>
    <w:pPr>
      <w:tabs>
        <w:tab w:val="center" w:pos="4536"/>
        <w:tab w:val="right" w:pos="9072"/>
      </w:tabs>
    </w:pPr>
    <w:rPr>
      <w:rFonts w:asciiTheme="minorHAnsi" w:hAnsiTheme="minorHAnsi"/>
      <w:b/>
      <w:sz w:val="18"/>
    </w:rPr>
  </w:style>
  <w:style w:type="character" w:customStyle="1" w:styleId="ZpatChar">
    <w:name w:val="Zápatí Char"/>
    <w:link w:val="Zpat"/>
    <w:uiPriority w:val="99"/>
    <w:rsid w:val="00A04059"/>
    <w:rPr>
      <w:rFonts w:asciiTheme="minorHAnsi" w:hAnsiTheme="minorHAnsi"/>
      <w:b/>
      <w:sz w:val="18"/>
    </w:rPr>
  </w:style>
  <w:style w:type="paragraph" w:customStyle="1" w:styleId="FMVENadpis1slovan">
    <w:name w:val="FM VŠE: Nadpis 1: Číslovaný"/>
    <w:basedOn w:val="FMVENadpis1Neslovan"/>
    <w:next w:val="FMVENormlnZanadpisemiobjektem"/>
    <w:qFormat/>
    <w:rsid w:val="00A04059"/>
    <w:pPr>
      <w:pageBreakBefore/>
      <w:numPr>
        <w:numId w:val="40"/>
      </w:numPr>
      <w:spacing w:line="640" w:lineRule="exact"/>
    </w:pPr>
  </w:style>
  <w:style w:type="paragraph" w:customStyle="1" w:styleId="FMVENadpis2slovan">
    <w:name w:val="FM VŠE: Nadpis 2: Číslovaný"/>
    <w:basedOn w:val="FMVENormln"/>
    <w:next w:val="FMVENormlnZanadpisemiobjektem"/>
    <w:qFormat/>
    <w:rsid w:val="00A04059"/>
    <w:pPr>
      <w:keepNext/>
      <w:keepLines/>
      <w:numPr>
        <w:ilvl w:val="1"/>
        <w:numId w:val="40"/>
      </w:numPr>
      <w:spacing w:before="240" w:line="480" w:lineRule="exact"/>
      <w:outlineLvl w:val="1"/>
    </w:pPr>
    <w:rPr>
      <w:b/>
      <w:sz w:val="26"/>
    </w:rPr>
  </w:style>
  <w:style w:type="paragraph" w:customStyle="1" w:styleId="FMVENadpis3slovan">
    <w:name w:val="FM VŠE: Nadpis 3: Číslovaný"/>
    <w:basedOn w:val="FMVENormln"/>
    <w:next w:val="FMVENormlnZanadpisemiobjektem"/>
    <w:qFormat/>
    <w:rsid w:val="00A04059"/>
    <w:pPr>
      <w:keepNext/>
      <w:numPr>
        <w:ilvl w:val="2"/>
        <w:numId w:val="40"/>
      </w:numPr>
      <w:spacing w:before="180" w:line="480" w:lineRule="exact"/>
      <w:outlineLvl w:val="2"/>
    </w:pPr>
    <w:rPr>
      <w:b/>
    </w:rPr>
  </w:style>
  <w:style w:type="paragraph" w:styleId="Obsah1">
    <w:name w:val="toc 1"/>
    <w:basedOn w:val="Normln"/>
    <w:next w:val="Normln"/>
    <w:autoRedefine/>
    <w:uiPriority w:val="39"/>
    <w:unhideWhenUsed/>
    <w:rsid w:val="00A04059"/>
    <w:pPr>
      <w:tabs>
        <w:tab w:val="left" w:pos="369"/>
        <w:tab w:val="right" w:leader="dot" w:pos="8219"/>
      </w:tabs>
      <w:spacing w:after="100"/>
    </w:pPr>
    <w:rPr>
      <w:b/>
    </w:rPr>
  </w:style>
  <w:style w:type="paragraph" w:styleId="Obsah2">
    <w:name w:val="toc 2"/>
    <w:basedOn w:val="Normln"/>
    <w:next w:val="Normln"/>
    <w:autoRedefine/>
    <w:uiPriority w:val="39"/>
    <w:unhideWhenUsed/>
    <w:rsid w:val="00A04059"/>
    <w:pPr>
      <w:tabs>
        <w:tab w:val="left" w:pos="936"/>
        <w:tab w:val="right" w:leader="dot" w:pos="8219"/>
      </w:tabs>
      <w:spacing w:after="100"/>
      <w:ind w:left="369"/>
    </w:pPr>
  </w:style>
  <w:style w:type="paragraph" w:styleId="Obsah3">
    <w:name w:val="toc 3"/>
    <w:basedOn w:val="Normln"/>
    <w:next w:val="Normln"/>
    <w:autoRedefine/>
    <w:uiPriority w:val="39"/>
    <w:unhideWhenUsed/>
    <w:rsid w:val="00A04059"/>
    <w:pPr>
      <w:tabs>
        <w:tab w:val="right" w:leader="dot" w:pos="8219"/>
      </w:tabs>
      <w:spacing w:after="100"/>
      <w:ind w:left="936"/>
    </w:pPr>
  </w:style>
  <w:style w:type="character" w:styleId="Hypertextovodkaz">
    <w:name w:val="Hyperlink"/>
    <w:aliases w:val="FM VŠE: Hypertextový odkaz"/>
    <w:uiPriority w:val="99"/>
    <w:rsid w:val="00A04059"/>
    <w:rPr>
      <w:color w:val="31849B" w:themeColor="accent5" w:themeShade="BF"/>
      <w:u w:val="single"/>
    </w:rPr>
  </w:style>
  <w:style w:type="paragraph" w:styleId="Textpoznpodarou">
    <w:name w:val="footnote text"/>
    <w:aliases w:val="FM VŠE: Text poznámky pod čarou"/>
    <w:basedOn w:val="Normln"/>
    <w:link w:val="TextpoznpodarouChar"/>
    <w:uiPriority w:val="99"/>
    <w:rsid w:val="00A04059"/>
    <w:pPr>
      <w:spacing w:after="60"/>
      <w:ind w:left="284" w:hanging="284"/>
      <w:jc w:val="both"/>
    </w:pPr>
    <w:rPr>
      <w:rFonts w:asciiTheme="minorHAnsi" w:hAnsiTheme="minorHAnsi"/>
      <w:spacing w:val="-5"/>
      <w:sz w:val="18"/>
    </w:rPr>
  </w:style>
  <w:style w:type="character" w:customStyle="1" w:styleId="TextpoznpodarouChar">
    <w:name w:val="Text pozn. pod čarou Char"/>
    <w:aliases w:val="FM VŠE: Text poznámky pod čarou Char"/>
    <w:link w:val="Textpoznpodarou"/>
    <w:uiPriority w:val="99"/>
    <w:rsid w:val="00A04059"/>
    <w:rPr>
      <w:rFonts w:asciiTheme="minorHAnsi" w:hAnsiTheme="minorHAnsi"/>
      <w:spacing w:val="-5"/>
      <w:sz w:val="18"/>
    </w:rPr>
  </w:style>
  <w:style w:type="character" w:styleId="Znakapoznpodarou">
    <w:name w:val="footnote reference"/>
    <w:uiPriority w:val="99"/>
    <w:semiHidden/>
    <w:unhideWhenUsed/>
    <w:rsid w:val="00A04059"/>
    <w:rPr>
      <w:vertAlign w:val="superscript"/>
    </w:rPr>
  </w:style>
  <w:style w:type="paragraph" w:styleId="Textbubliny">
    <w:name w:val="Balloon Text"/>
    <w:basedOn w:val="Normln"/>
    <w:link w:val="TextbublinyChar"/>
    <w:uiPriority w:val="99"/>
    <w:semiHidden/>
    <w:unhideWhenUsed/>
    <w:rsid w:val="00A04059"/>
    <w:rPr>
      <w:rFonts w:ascii="Tahoma" w:hAnsi="Tahoma" w:cs="Tahoma"/>
      <w:sz w:val="16"/>
      <w:szCs w:val="16"/>
    </w:rPr>
  </w:style>
  <w:style w:type="character" w:customStyle="1" w:styleId="TextbublinyChar">
    <w:name w:val="Text bubliny Char"/>
    <w:link w:val="Textbubliny"/>
    <w:uiPriority w:val="99"/>
    <w:semiHidden/>
    <w:rsid w:val="00A04059"/>
    <w:rPr>
      <w:rFonts w:ascii="Tahoma" w:hAnsi="Tahoma" w:cs="Tahoma"/>
      <w:sz w:val="16"/>
      <w:szCs w:val="16"/>
    </w:rPr>
  </w:style>
  <w:style w:type="paragraph" w:customStyle="1" w:styleId="FMVEObrzek">
    <w:name w:val="FM VŠE: Obrázek"/>
    <w:basedOn w:val="FMVENormlnZanadpisemiobjektem"/>
    <w:next w:val="FMVENormln"/>
    <w:qFormat/>
    <w:rsid w:val="00A04059"/>
    <w:pPr>
      <w:spacing w:line="240" w:lineRule="auto"/>
      <w:jc w:val="center"/>
    </w:pPr>
    <w:rPr>
      <w:noProof/>
    </w:rPr>
  </w:style>
  <w:style w:type="paragraph" w:styleId="Titulek">
    <w:name w:val="caption"/>
    <w:basedOn w:val="Normln"/>
    <w:next w:val="FMVEObrzek"/>
    <w:uiPriority w:val="35"/>
    <w:semiHidden/>
    <w:unhideWhenUsed/>
    <w:qFormat/>
    <w:rsid w:val="00A04059"/>
    <w:pPr>
      <w:keepNext/>
      <w:spacing w:before="360" w:after="120"/>
      <w:jc w:val="center"/>
    </w:pPr>
    <w:rPr>
      <w:b/>
      <w:bCs/>
      <w:szCs w:val="18"/>
    </w:rPr>
  </w:style>
  <w:style w:type="paragraph" w:customStyle="1" w:styleId="FMVENadpisobsahu">
    <w:name w:val="FM VŠE: Nadpis obsahu"/>
    <w:basedOn w:val="FMVENadpis1Neslovan"/>
    <w:qFormat/>
    <w:rsid w:val="00A04059"/>
    <w:pPr>
      <w:outlineLvl w:val="9"/>
    </w:pPr>
  </w:style>
  <w:style w:type="paragraph" w:customStyle="1" w:styleId="FMVEOdrkyrovn1">
    <w:name w:val="FM VŠE: Odrážky úrovně 1"/>
    <w:basedOn w:val="FMVENormln"/>
    <w:qFormat/>
    <w:rsid w:val="00A04059"/>
    <w:pPr>
      <w:numPr>
        <w:numId w:val="36"/>
      </w:numPr>
      <w:spacing w:before="0"/>
      <w:contextualSpacing/>
    </w:pPr>
  </w:style>
  <w:style w:type="paragraph" w:customStyle="1" w:styleId="FMVENadpis2Neslovan">
    <w:name w:val="FM VŠE: Nadpis 2: Nečíslovaný"/>
    <w:basedOn w:val="FMVENadpis2slovan"/>
    <w:qFormat/>
    <w:rsid w:val="00A04059"/>
    <w:pPr>
      <w:numPr>
        <w:ilvl w:val="0"/>
        <w:numId w:val="0"/>
      </w:numPr>
    </w:pPr>
  </w:style>
  <w:style w:type="table" w:styleId="Svtlstnovn">
    <w:name w:val="Light Shading"/>
    <w:basedOn w:val="Normlntabulka"/>
    <w:uiPriority w:val="60"/>
    <w:rsid w:val="00A0405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katabulky">
    <w:name w:val="Table Grid"/>
    <w:basedOn w:val="Normlntabulka"/>
    <w:uiPriority w:val="59"/>
    <w:rsid w:val="00A04059"/>
    <w:tblPr>
      <w:tblStyleRowBandSize w:val="1"/>
      <w:tblStyleColBandSize w:val="1"/>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Pr>
  </w:style>
  <w:style w:type="paragraph" w:customStyle="1" w:styleId="FMVEZdrojtabulkyiobrzku">
    <w:name w:val="FM VŠE: Zdroj tabulky či obrázku"/>
    <w:basedOn w:val="FMVENormlnZanadpisemiobjektem"/>
    <w:qFormat/>
    <w:rsid w:val="00A04059"/>
    <w:pPr>
      <w:spacing w:line="280" w:lineRule="exact"/>
      <w:jc w:val="center"/>
    </w:pPr>
    <w:rPr>
      <w:sz w:val="20"/>
    </w:rPr>
  </w:style>
  <w:style w:type="paragraph" w:customStyle="1" w:styleId="FMVEZpatLich">
    <w:name w:val="FM VŠE: Zápatí: Liché"/>
    <w:basedOn w:val="Zpat"/>
    <w:qFormat/>
    <w:rsid w:val="00A04059"/>
    <w:pPr>
      <w:jc w:val="right"/>
    </w:pPr>
  </w:style>
  <w:style w:type="paragraph" w:customStyle="1" w:styleId="FMVEZpatSud">
    <w:name w:val="FM VŠE: Zápatí: Sudé"/>
    <w:basedOn w:val="FMVEZpatLich"/>
    <w:qFormat/>
    <w:rsid w:val="00A04059"/>
    <w:pPr>
      <w:jc w:val="left"/>
    </w:pPr>
  </w:style>
  <w:style w:type="character" w:styleId="Odkaznakoment">
    <w:name w:val="annotation reference"/>
    <w:basedOn w:val="Standardnpsmoodstavce"/>
    <w:uiPriority w:val="99"/>
    <w:semiHidden/>
    <w:unhideWhenUsed/>
    <w:rsid w:val="00A04059"/>
    <w:rPr>
      <w:sz w:val="16"/>
      <w:szCs w:val="16"/>
    </w:rPr>
  </w:style>
  <w:style w:type="paragraph" w:styleId="Seznamobrzk">
    <w:name w:val="table of figures"/>
    <w:basedOn w:val="Normln"/>
    <w:next w:val="Normln"/>
    <w:uiPriority w:val="99"/>
    <w:semiHidden/>
    <w:unhideWhenUsed/>
    <w:rsid w:val="00A04059"/>
  </w:style>
  <w:style w:type="paragraph" w:styleId="Textkomente">
    <w:name w:val="annotation text"/>
    <w:basedOn w:val="Normln"/>
    <w:link w:val="TextkomenteChar"/>
    <w:uiPriority w:val="99"/>
    <w:unhideWhenUsed/>
    <w:rsid w:val="00A04059"/>
  </w:style>
  <w:style w:type="character" w:customStyle="1" w:styleId="TextkomenteChar">
    <w:name w:val="Text komentáře Char"/>
    <w:basedOn w:val="Standardnpsmoodstavce"/>
    <w:link w:val="Textkomente"/>
    <w:uiPriority w:val="99"/>
    <w:rsid w:val="00A04059"/>
  </w:style>
  <w:style w:type="paragraph" w:styleId="Pedmtkomente">
    <w:name w:val="annotation subject"/>
    <w:basedOn w:val="Textkomente"/>
    <w:next w:val="Textkomente"/>
    <w:link w:val="PedmtkomenteChar"/>
    <w:uiPriority w:val="99"/>
    <w:semiHidden/>
    <w:unhideWhenUsed/>
    <w:rsid w:val="00A04059"/>
    <w:rPr>
      <w:b/>
      <w:bCs/>
    </w:rPr>
  </w:style>
  <w:style w:type="character" w:customStyle="1" w:styleId="PedmtkomenteChar">
    <w:name w:val="Předmět komentáře Char"/>
    <w:basedOn w:val="TextkomenteChar"/>
    <w:link w:val="Pedmtkomente"/>
    <w:uiPriority w:val="99"/>
    <w:semiHidden/>
    <w:rsid w:val="00A04059"/>
    <w:rPr>
      <w:b/>
      <w:bCs/>
    </w:rPr>
  </w:style>
  <w:style w:type="table" w:styleId="Stednstnovn2">
    <w:name w:val="Medium Shading 2"/>
    <w:basedOn w:val="Normlntabulka"/>
    <w:uiPriority w:val="64"/>
    <w:rsid w:val="00A0405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MVETexttabulky">
    <w:name w:val="FM VŠE: Text tabulky"/>
    <w:basedOn w:val="FMVENormln"/>
    <w:qFormat/>
    <w:rsid w:val="00A04059"/>
    <w:pPr>
      <w:keepNext/>
      <w:keepLines/>
      <w:spacing w:before="60" w:after="60" w:line="260" w:lineRule="exact"/>
      <w:ind w:left="62" w:right="62" w:firstLine="0"/>
    </w:pPr>
    <w:rPr>
      <w:color w:val="000000" w:themeColor="text1"/>
      <w:sz w:val="20"/>
    </w:rPr>
  </w:style>
  <w:style w:type="table" w:customStyle="1" w:styleId="FMVETabulka1">
    <w:name w:val="FM VŠE: Tabulka 1"/>
    <w:basedOn w:val="Normlntabulka"/>
    <w:uiPriority w:val="99"/>
    <w:rsid w:val="00A04059"/>
    <w:tblPr>
      <w:tblStyleRow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Pr>
    <w:trPr>
      <w:jc w:val="center"/>
    </w:trPr>
    <w:tcPr>
      <w:shd w:val="clear" w:color="auto" w:fill="FFFFFF" w:themeFill="background1"/>
      <w:vAlign w:val="center"/>
    </w:tcPr>
    <w:tblStylePr w:type="firstRow">
      <w:rPr>
        <w:b/>
      </w:rPr>
      <w:tblPr/>
      <w:tcPr>
        <w:shd w:val="clear" w:color="auto" w:fill="BFBFBF" w:themeFill="background1" w:themeFillShade="BF"/>
      </w:tcPr>
    </w:tblStylePr>
    <w:tblStylePr w:type="lastRow">
      <w:rPr>
        <w:b/>
      </w:rPr>
      <w:tblPr/>
      <w:tcPr>
        <w:shd w:val="clear" w:color="auto" w:fill="BFBFBF" w:themeFill="background1" w:themeFillShade="BF"/>
      </w:tcPr>
    </w:tblStylePr>
    <w:tblStylePr w:type="firstCol">
      <w:rPr>
        <w:b/>
      </w:rPr>
      <w:tblPr/>
      <w:tcPr>
        <w:shd w:val="clear" w:color="auto" w:fill="BFBFBF" w:themeFill="background1" w:themeFillShade="BF"/>
      </w:tcPr>
    </w:tblStylePr>
    <w:tblStylePr w:type="lastCol">
      <w:rPr>
        <w:b/>
      </w:rPr>
      <w:tblPr/>
      <w:tcPr>
        <w:shd w:val="clear" w:color="auto" w:fill="BFBFBF" w:themeFill="background1" w:themeFillShade="BF"/>
      </w:tcPr>
    </w:tblStylePr>
    <w:tblStylePr w:type="band1Horz">
      <w:tblPr/>
      <w:tcPr>
        <w:shd w:val="clear" w:color="auto" w:fill="F2F2F2" w:themeFill="background1" w:themeFillShade="F2"/>
      </w:tcPr>
    </w:tblStylePr>
    <w:tblStylePr w:type="nwCell">
      <w:tblPr/>
      <w:tcPr>
        <w:shd w:val="clear" w:color="auto" w:fill="BFBFBF" w:themeFill="background1" w:themeFillShade="BF"/>
      </w:tcPr>
    </w:tblStylePr>
  </w:style>
  <w:style w:type="table" w:styleId="Svtlstnovnzvraznn2">
    <w:name w:val="Light Shading Accent 2"/>
    <w:basedOn w:val="Normlntabulka"/>
    <w:uiPriority w:val="60"/>
    <w:rsid w:val="00A0405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FMVEPoznmkaktabulceiobrzku">
    <w:name w:val="FM VŠE: Poznámka k tabulce či obrázku"/>
    <w:basedOn w:val="FMVEZdrojtabulkyiobrzku"/>
    <w:qFormat/>
    <w:rsid w:val="00A04059"/>
    <w:pPr>
      <w:spacing w:before="60"/>
    </w:pPr>
    <w:rPr>
      <w:i/>
    </w:rPr>
  </w:style>
  <w:style w:type="character" w:customStyle="1" w:styleId="FMVEZvraznnKlvesovzkratkanebomenu">
    <w:name w:val="FM VŠE: Zvýraznění: Klávesová zkratka nebo menu"/>
    <w:basedOn w:val="Standardnpsmoodstavce"/>
    <w:uiPriority w:val="1"/>
    <w:qFormat/>
    <w:rsid w:val="00A04059"/>
    <w:rPr>
      <w:rFonts w:asciiTheme="minorHAnsi" w:hAnsiTheme="minorHAnsi"/>
      <w:smallCaps/>
      <w:spacing w:val="-10"/>
      <w:sz w:val="22"/>
      <w:szCs w:val="22"/>
    </w:rPr>
  </w:style>
  <w:style w:type="paragraph" w:customStyle="1" w:styleId="Oddlovapoznmekpodarou">
    <w:name w:val="Oddělovač poznámek pod čarou"/>
    <w:basedOn w:val="Zpat"/>
    <w:semiHidden/>
    <w:qFormat/>
    <w:rsid w:val="00A04059"/>
    <w:pPr>
      <w:spacing w:before="360" w:after="80"/>
    </w:pPr>
    <w:rPr>
      <w:rFonts w:ascii="Cambria" w:hAnsi="Cambria"/>
      <w:spacing w:val="20"/>
      <w:sz w:val="10"/>
    </w:rPr>
  </w:style>
  <w:style w:type="character" w:customStyle="1" w:styleId="FMVEZvraznnKurzva">
    <w:name w:val="FM VŠE: Zvýraznění: Kurzíva"/>
    <w:basedOn w:val="Standardnpsmoodstavce"/>
    <w:uiPriority w:val="1"/>
    <w:qFormat/>
    <w:rsid w:val="00A04059"/>
    <w:rPr>
      <w:i/>
    </w:rPr>
  </w:style>
  <w:style w:type="paragraph" w:customStyle="1" w:styleId="FMVENadpis3Neslovan">
    <w:name w:val="FM VŠE: Nadpis 3: Nečíslovaný"/>
    <w:basedOn w:val="FMVENadpis3slovan"/>
    <w:qFormat/>
    <w:rsid w:val="00A04059"/>
    <w:pPr>
      <w:numPr>
        <w:ilvl w:val="0"/>
        <w:numId w:val="0"/>
      </w:numPr>
    </w:pPr>
  </w:style>
  <w:style w:type="character" w:customStyle="1" w:styleId="FMVEZvraznnTun">
    <w:name w:val="FM VŠE: Zvýraznění: Tučné"/>
    <w:basedOn w:val="Standardnpsmoodstavce"/>
    <w:uiPriority w:val="1"/>
    <w:qFormat/>
    <w:rsid w:val="00A04059"/>
    <w:rPr>
      <w:b/>
    </w:rPr>
  </w:style>
  <w:style w:type="character" w:customStyle="1" w:styleId="FMVEKotacepm">
    <w:name w:val="FM VŠE: Kotace přímá"/>
    <w:basedOn w:val="Standardnpsmoodstavce"/>
    <w:uiPriority w:val="1"/>
    <w:qFormat/>
    <w:rsid w:val="00A04059"/>
    <w:rPr>
      <w:i/>
    </w:rPr>
  </w:style>
  <w:style w:type="paragraph" w:customStyle="1" w:styleId="FMVEslovanodrkyrovn1">
    <w:name w:val="FM VŠE: Číslované odrážky úrovně 1"/>
    <w:basedOn w:val="FMVEOdrkyrovn1"/>
    <w:qFormat/>
    <w:rsid w:val="00A04059"/>
    <w:pPr>
      <w:numPr>
        <w:numId w:val="37"/>
      </w:numPr>
    </w:pPr>
  </w:style>
  <w:style w:type="paragraph" w:customStyle="1" w:styleId="FMVENadpis1Neslovanbezobsahu">
    <w:name w:val="FM VŠE: Nadpis 1: Nečíslovaný bez obsahu"/>
    <w:basedOn w:val="FMVENadpis1Neslovan"/>
    <w:next w:val="FMVENormlnZanadpisemiobjektem"/>
    <w:qFormat/>
    <w:rsid w:val="00A04059"/>
    <w:pPr>
      <w:spacing w:before="6120" w:after="240"/>
      <w:jc w:val="center"/>
      <w:outlineLvl w:val="9"/>
    </w:pPr>
  </w:style>
  <w:style w:type="character" w:customStyle="1" w:styleId="Nadpis1Char">
    <w:name w:val="Nadpis 1 Char"/>
    <w:basedOn w:val="Standardnpsmoodstavce"/>
    <w:link w:val="Nadpis1"/>
    <w:uiPriority w:val="9"/>
    <w:rsid w:val="00A04059"/>
    <w:rPr>
      <w:rFonts w:asciiTheme="majorHAnsi" w:eastAsiaTheme="majorEastAsia" w:hAnsiTheme="majorHAnsi" w:cstheme="majorBidi"/>
      <w:color w:val="365F91" w:themeColor="accent1" w:themeShade="BF"/>
      <w:sz w:val="32"/>
      <w:szCs w:val="32"/>
    </w:rPr>
  </w:style>
  <w:style w:type="character" w:customStyle="1" w:styleId="apple-converted-space">
    <w:name w:val="apple-converted-space"/>
    <w:basedOn w:val="Standardnpsmoodstavce"/>
    <w:rsid w:val="00A04059"/>
  </w:style>
  <w:style w:type="character" w:styleId="Odkaznavysvtlivky">
    <w:name w:val="endnote reference"/>
    <w:basedOn w:val="Standardnpsmoodstavce"/>
    <w:uiPriority w:val="99"/>
    <w:semiHidden/>
    <w:unhideWhenUsed/>
    <w:rsid w:val="00531C56"/>
    <w:rPr>
      <w:vertAlign w:val="superscript"/>
    </w:rPr>
  </w:style>
  <w:style w:type="paragraph" w:customStyle="1" w:styleId="FMVESeznamliteratury">
    <w:name w:val="FM VŠE: Seznam literatury"/>
    <w:basedOn w:val="FMVENormln"/>
    <w:qFormat/>
    <w:rsid w:val="00A04059"/>
    <w:pPr>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7586088">
      <w:bodyDiv w:val="1"/>
      <w:marLeft w:val="0"/>
      <w:marRight w:val="0"/>
      <w:marTop w:val="0"/>
      <w:marBottom w:val="0"/>
      <w:divBdr>
        <w:top w:val="none" w:sz="0" w:space="0" w:color="auto"/>
        <w:left w:val="none" w:sz="0" w:space="0" w:color="auto"/>
        <w:bottom w:val="none" w:sz="0" w:space="0" w:color="auto"/>
        <w:right w:val="none" w:sz="0" w:space="0" w:color="auto"/>
      </w:divBdr>
    </w:div>
    <w:div w:id="208386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6.png"/><Relationship Id="rId39" Type="http://schemas.openxmlformats.org/officeDocument/2006/relationships/hyperlink" Target="https://login.zdroje.vse.cz/login" TargetMode="External"/><Relationship Id="rId21" Type="http://schemas.openxmlformats.org/officeDocument/2006/relationships/hyperlink" Target="http://prirucka.ujc.cas.cz/?id=870" TargetMode="External"/><Relationship Id="rId34" Type="http://schemas.openxmlformats.org/officeDocument/2006/relationships/hyperlink" Target="http://www.mesharpe.com/journals_subjects.asp" TargetMode="External"/><Relationship Id="rId42" Type="http://schemas.openxmlformats.org/officeDocument/2006/relationships/hyperlink" Target="http://www.veda.cz/article.do?articleId=68377" TargetMode="External"/><Relationship Id="rId47" Type="http://schemas.openxmlformats.org/officeDocument/2006/relationships/hyperlink" Target="http://www.facebook.com/petr.necas.ods" TargetMode="External"/><Relationship Id="rId50" Type="http://schemas.openxmlformats.org/officeDocument/2006/relationships/hyperlink" Target="http://www.citace.com/" TargetMode="External"/><Relationship Id="rId55" Type="http://schemas.openxmlformats.org/officeDocument/2006/relationships/hyperlink" Target="mailto:jiri@pribil.cz"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yperlink" Target="mailto:kincl.tomas@gmail.com" TargetMode="External"/><Relationship Id="rId29" Type="http://schemas.openxmlformats.org/officeDocument/2006/relationships/hyperlink" Target="http://www.elsevier.com/wps/find/journal_browse.cws_home" TargetMode="External"/><Relationship Id="rId41" Type="http://schemas.openxmlformats.org/officeDocument/2006/relationships/hyperlink" Target="http://www.mvcr.cz/sbirka/1999/sb039-99.pdf" TargetMode="External"/><Relationship Id="rId54" Type="http://schemas.openxmlformats.org/officeDocument/2006/relationships/hyperlink" Target="mailto:kincl.tomas@gmail.com" TargetMode="External"/><Relationship Id="rId62" Type="http://schemas.openxmlformats.org/officeDocument/2006/relationships/hyperlink" Target="http://www.webnode.cz/o-nas/"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image" Target="media/image4.png"/><Relationship Id="rId32" Type="http://schemas.openxmlformats.org/officeDocument/2006/relationships/hyperlink" Target="http://online.sagepub.com/browse/by/discipline" TargetMode="External"/><Relationship Id="rId37" Type="http://schemas.openxmlformats.org/officeDocument/2006/relationships/hyperlink" Target="http://www.vse.cz/zdroje/" TargetMode="External"/><Relationship Id="rId40" Type="http://schemas.openxmlformats.org/officeDocument/2006/relationships/hyperlink" Target="http://www.citace.com/soubory/csniso690-interpretace.pdf" TargetMode="External"/><Relationship Id="rId45" Type="http://schemas.openxmlformats.org/officeDocument/2006/relationships/hyperlink" Target="http://blog.espoo.cz/2010/11/barbies-na-vystave.html" TargetMode="External"/><Relationship Id="rId53" Type="http://schemas.openxmlformats.org/officeDocument/2006/relationships/hyperlink" Target="http://en.wikipedia.org/wiki/Comparison_of_reference_management_software" TargetMode="External"/><Relationship Id="rId58" Type="http://schemas.openxmlformats.org/officeDocument/2006/relationships/hyperlink" Target="http://twitter.com/"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yperlink" Target="https://scholar.google.cz/" TargetMode="External"/><Relationship Id="rId36" Type="http://schemas.openxmlformats.org/officeDocument/2006/relationships/hyperlink" Target="http://onlinelibrary.wiley.com/" TargetMode="External"/><Relationship Id="rId49" Type="http://schemas.openxmlformats.org/officeDocument/2006/relationships/hyperlink" Target="http://www.vyzkum.cz/" TargetMode="External"/><Relationship Id="rId57" Type="http://schemas.openxmlformats.org/officeDocument/2006/relationships/hyperlink" Target="http://www.facebook.com/petr.necas.ods" TargetMode="External"/><Relationship Id="rId61" Type="http://schemas.openxmlformats.org/officeDocument/2006/relationships/hyperlink" Target="http://www.veda.cz/article.do?articleId=68377" TargetMode="External"/><Relationship Id="rId10" Type="http://schemas.openxmlformats.org/officeDocument/2006/relationships/comments" Target="comments.xml"/><Relationship Id="rId19" Type="http://schemas.openxmlformats.org/officeDocument/2006/relationships/hyperlink" Target="mailto:jiri@pribil.cz" TargetMode="External"/><Relationship Id="rId31" Type="http://schemas.openxmlformats.org/officeDocument/2006/relationships/hyperlink" Target="http://www.tandf.co.uk/journals/sublist.asp" TargetMode="External"/><Relationship Id="rId44" Type="http://schemas.openxmlformats.org/officeDocument/2006/relationships/hyperlink" Target="http://www.inflow.cz/rozvoj-kompetenci-studentu-ve-vzdelavani" TargetMode="External"/><Relationship Id="rId52" Type="http://schemas.openxmlformats.org/officeDocument/2006/relationships/hyperlink" Target="https://www.zotero.org/" TargetMode="External"/><Relationship Id="rId60" Type="http://schemas.openxmlformats.org/officeDocument/2006/relationships/hyperlink" Target="http://youtu.be/dR8SAFRBmcU"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7.png"/><Relationship Id="rId30" Type="http://schemas.openxmlformats.org/officeDocument/2006/relationships/hyperlink" Target="http://www.emeraldinsight.com/products/journals/index.htm" TargetMode="External"/><Relationship Id="rId35" Type="http://schemas.openxmlformats.org/officeDocument/2006/relationships/hyperlink" Target="http://www.inderscience.com/browse/subjects.php?action=subjects" TargetMode="External"/><Relationship Id="rId43" Type="http://schemas.openxmlformats.org/officeDocument/2006/relationships/hyperlink" Target="http://www.webnode.cz/o-nas/" TargetMode="External"/><Relationship Id="rId48" Type="http://schemas.openxmlformats.org/officeDocument/2006/relationships/hyperlink" Target="http://twitter.com/" TargetMode="External"/><Relationship Id="rId56" Type="http://schemas.openxmlformats.org/officeDocument/2006/relationships/hyperlink" Target="http://blog.espoo.cz/2010/11/barbies-na-vystave.html" TargetMode="External"/><Relationship Id="rId64" Type="http://schemas.microsoft.com/office/2011/relationships/people" Target="people.xml"/><Relationship Id="rId8" Type="http://schemas.openxmlformats.org/officeDocument/2006/relationships/endnotes" Target="endnotes.xml"/><Relationship Id="rId51" Type="http://schemas.openxmlformats.org/officeDocument/2006/relationships/hyperlink" Target="http://www.mendeley.com/" TargetMode="Externa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hyperlink" Target="http://www.springer.com/?SGWID=0-102-0-0-0" TargetMode="External"/><Relationship Id="rId38" Type="http://schemas.openxmlformats.org/officeDocument/2006/relationships/hyperlink" Target="http://scholar.google.com" TargetMode="External"/><Relationship Id="rId46" Type="http://schemas.openxmlformats.org/officeDocument/2006/relationships/hyperlink" Target="http://youtu.be/dR8SAFRBmcU" TargetMode="External"/><Relationship Id="rId59" Type="http://schemas.openxmlformats.org/officeDocument/2006/relationships/hyperlink" Target="http://www.inflow.cz/rozvoj-kompetenci-studentu-ve-vzdelavan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Dropbox\.Fakulta\&#352;ablona%20KP\fm-3.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2624225-DA69-415A-B482-45D16F0CB632}">
  <we:reference id="wa103053899" version="1.2.0.0" store="en-US" storeType="OMEX"/>
  <we:alternateReferences/>
  <we:properties/>
  <we:bindings/>
  <we:snapshot xmlns:r="http://schemas.openxmlformats.org/officeDocument/2006/relationships"/>
</we:webextension>
</file>

<file path=customUI/customUI.xml><?xml version="1.0" encoding="utf-8"?>
<customUI xmlns="http://schemas.microsoft.com/office/2006/01/customui">
  <ribbon>
    <tabs>
      <tab id="CustomTab1" label="Kvalifikaení práce FM VŠE">
        <group idMso="GroupClipboard" visible="true"/>
        <group id="CustomGroup" label="Editing and Clipboard" insertBeforeMso="GroupFont">
          <splitButton idMso="PasteMenu" size="large"/>
          <button idMso="Cut"/>
          <button idMso="Copy"/>
          <control idMso="FormatPainter"/>
          <separator id="Sep1"/>
          <button idMso="FindDialog"/>
          <button idMso="ReplaceDialog"/>
          <menu idMso="SelectMenu"/>
          <dialogBoxLauncher>
            <button idMso="FieldsUpdate"/>
          </dialogBoxLauncher>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3DF29A34-B42A-4B4E-B78C-15B8E7EAA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fm-3.dot</Template>
  <TotalTime>36</TotalTime>
  <Pages>1</Pages>
  <Words>8307</Words>
  <Characters>49018</Characters>
  <Application>Microsoft Office Word</Application>
  <DocSecurity>0</DocSecurity>
  <Lines>408</Lines>
  <Paragraphs>114</Paragraphs>
  <ScaleCrop>false</ScaleCrop>
  <HeadingPairs>
    <vt:vector size="2" baseType="variant">
      <vt:variant>
        <vt:lpstr>Název</vt:lpstr>
      </vt:variant>
      <vt:variant>
        <vt:i4>1</vt:i4>
      </vt:variant>
    </vt:vector>
  </HeadingPairs>
  <TitlesOfParts>
    <vt:vector size="1" baseType="lpstr">
      <vt:lpstr/>
    </vt:vector>
  </TitlesOfParts>
  <Company>Fakulta managementu VŠE</Company>
  <LinksUpToDate>false</LinksUpToDate>
  <CharactersWithSpaces>57211</CharactersWithSpaces>
  <SharedDoc>false</SharedDoc>
  <HLinks>
    <vt:vector size="30" baseType="variant">
      <vt:variant>
        <vt:i4>1835066</vt:i4>
      </vt:variant>
      <vt:variant>
        <vt:i4>26</vt:i4>
      </vt:variant>
      <vt:variant>
        <vt:i4>0</vt:i4>
      </vt:variant>
      <vt:variant>
        <vt:i4>5</vt:i4>
      </vt:variant>
      <vt:variant>
        <vt:lpwstr/>
      </vt:variant>
      <vt:variant>
        <vt:lpwstr>_Toc299377669</vt:lpwstr>
      </vt:variant>
      <vt:variant>
        <vt:i4>1835066</vt:i4>
      </vt:variant>
      <vt:variant>
        <vt:i4>20</vt:i4>
      </vt:variant>
      <vt:variant>
        <vt:i4>0</vt:i4>
      </vt:variant>
      <vt:variant>
        <vt:i4>5</vt:i4>
      </vt:variant>
      <vt:variant>
        <vt:lpwstr/>
      </vt:variant>
      <vt:variant>
        <vt:lpwstr>_Toc299377668</vt:lpwstr>
      </vt:variant>
      <vt:variant>
        <vt:i4>1835066</vt:i4>
      </vt:variant>
      <vt:variant>
        <vt:i4>14</vt:i4>
      </vt:variant>
      <vt:variant>
        <vt:i4>0</vt:i4>
      </vt:variant>
      <vt:variant>
        <vt:i4>5</vt:i4>
      </vt:variant>
      <vt:variant>
        <vt:lpwstr/>
      </vt:variant>
      <vt:variant>
        <vt:lpwstr>_Toc299377667</vt:lpwstr>
      </vt:variant>
      <vt:variant>
        <vt:i4>1835066</vt:i4>
      </vt:variant>
      <vt:variant>
        <vt:i4>8</vt:i4>
      </vt:variant>
      <vt:variant>
        <vt:i4>0</vt:i4>
      </vt:variant>
      <vt:variant>
        <vt:i4>5</vt:i4>
      </vt:variant>
      <vt:variant>
        <vt:lpwstr/>
      </vt:variant>
      <vt:variant>
        <vt:lpwstr>_Toc299377666</vt:lpwstr>
      </vt:variant>
      <vt:variant>
        <vt:i4>1835066</vt:i4>
      </vt:variant>
      <vt:variant>
        <vt:i4>2</vt:i4>
      </vt:variant>
      <vt:variant>
        <vt:i4>0</vt:i4>
      </vt:variant>
      <vt:variant>
        <vt:i4>5</vt:i4>
      </vt:variant>
      <vt:variant>
        <vt:lpwstr/>
      </vt:variant>
      <vt:variant>
        <vt:lpwstr>_Toc299377665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 Jiří Přibil, Ph.D.</dc:creator>
  <cp:lastModifiedBy>Tomáš Kincl</cp:lastModifiedBy>
  <cp:revision>21</cp:revision>
  <cp:lastPrinted>2013-03-02T15:50:00Z</cp:lastPrinted>
  <dcterms:created xsi:type="dcterms:W3CDTF">2015-03-21T07:35:00Z</dcterms:created>
  <dcterms:modified xsi:type="dcterms:W3CDTF">2017-03-10T07:30:00Z</dcterms:modified>
</cp:coreProperties>
</file>